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D81594">
      <w:pPr>
        <w:widowControl w:val="0"/>
        <w:suppressAutoHyphens/>
        <w:spacing w:after="0" w:line="240" w:lineRule="auto"/>
        <w:ind w:right="-87" w:firstLine="709"/>
        <w:jc w:val="center"/>
        <w:rPr>
          <w:rFonts w:ascii="Times New Roman" w:hAnsi="Times New Roman" w:eastAsia="Times New Roman" w:cs="Times New Roman"/>
          <w:b/>
          <w:sz w:val="20"/>
          <w:szCs w:val="20"/>
          <w:lang w:eastAsia="ar-SA"/>
        </w:rPr>
      </w:pPr>
      <w:r>
        <w:rPr>
          <w:rFonts w:ascii="Times New Roman" w:hAnsi="Times New Roman" w:eastAsia="Times New Roman" w:cs="Times New Roman"/>
          <w:b/>
          <w:sz w:val="20"/>
          <w:szCs w:val="20"/>
          <w:lang w:eastAsia="ar-SA"/>
        </w:rPr>
        <w:t>Договор</w:t>
      </w:r>
      <w:r>
        <w:rPr>
          <w:rFonts w:ascii="Times New Roman" w:hAnsi="Times New Roman" w:eastAsia="Times New Roman" w:cs="Times New Roman"/>
          <w:b/>
          <w:sz w:val="20"/>
          <w:szCs w:val="20"/>
          <w:lang w:eastAsia="ar-SA"/>
        </w:rPr>
        <w:br w:type="textWrapping"/>
      </w:r>
      <w:r>
        <w:rPr>
          <w:rFonts w:ascii="Times New Roman" w:hAnsi="Times New Roman" w:eastAsia="Times New Roman" w:cs="Times New Roman"/>
          <w:b/>
          <w:sz w:val="20"/>
          <w:szCs w:val="20"/>
          <w:lang w:eastAsia="ar-SA"/>
        </w:rPr>
        <w:t>управления многоквартирным домом, расположенного по адресу:</w:t>
      </w:r>
    </w:p>
    <w:p w14:paraId="5CE02055">
      <w:pPr>
        <w:widowControl w:val="0"/>
        <w:suppressAutoHyphens/>
        <w:spacing w:after="0" w:line="240" w:lineRule="auto"/>
        <w:ind w:right="-87" w:firstLine="709"/>
        <w:jc w:val="center"/>
        <w:rPr>
          <w:rFonts w:ascii="Times New Roman" w:hAnsi="Times New Roman" w:eastAsia="Times New Roman" w:cs="Times New Roman"/>
          <w:b/>
          <w:bCs/>
          <w:sz w:val="20"/>
          <w:szCs w:val="20"/>
          <w:lang w:eastAsia="ar-SA"/>
        </w:rPr>
      </w:pPr>
      <w:r>
        <w:rPr>
          <w:rFonts w:ascii="Times New Roman" w:hAnsi="Times New Roman" w:eastAsia="Times New Roman" w:cs="Times New Roman"/>
          <w:b/>
          <w:sz w:val="20"/>
          <w:szCs w:val="20"/>
          <w:lang w:eastAsia="ar-SA"/>
        </w:rPr>
        <w:t>_______________________</w:t>
      </w:r>
    </w:p>
    <w:p w14:paraId="0ACC1E0B">
      <w:pPr>
        <w:suppressAutoHyphens/>
        <w:spacing w:after="0" w:line="240" w:lineRule="auto"/>
        <w:ind w:right="-87"/>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г. Гуково</w:t>
      </w:r>
      <w:r>
        <w:rPr>
          <w:rFonts w:ascii="Times New Roman" w:hAnsi="Times New Roman" w:eastAsia="Times New Roman" w:cs="Times New Roman"/>
          <w:sz w:val="20"/>
          <w:szCs w:val="20"/>
          <w:lang w:eastAsia="ar-SA"/>
        </w:rPr>
        <w:tab/>
      </w:r>
      <w:r>
        <w:rPr>
          <w:rFonts w:ascii="Times New Roman" w:hAnsi="Times New Roman" w:eastAsia="Times New Roman" w:cs="Times New Roman"/>
          <w:sz w:val="20"/>
          <w:szCs w:val="20"/>
          <w:lang w:eastAsia="ar-SA"/>
        </w:rPr>
        <w:tab/>
      </w:r>
      <w:r>
        <w:rPr>
          <w:rFonts w:ascii="Times New Roman" w:hAnsi="Times New Roman" w:eastAsia="Times New Roman" w:cs="Times New Roman"/>
          <w:sz w:val="20"/>
          <w:szCs w:val="20"/>
          <w:lang w:eastAsia="ar-SA"/>
        </w:rPr>
        <w:tab/>
      </w:r>
      <w:r>
        <w:rPr>
          <w:rFonts w:ascii="Times New Roman" w:hAnsi="Times New Roman" w:eastAsia="Times New Roman" w:cs="Times New Roman"/>
          <w:sz w:val="20"/>
          <w:szCs w:val="20"/>
          <w:lang w:eastAsia="ar-SA"/>
        </w:rPr>
        <w:tab/>
      </w:r>
      <w:r>
        <w:rPr>
          <w:rFonts w:ascii="Times New Roman" w:hAnsi="Times New Roman" w:eastAsia="Times New Roman" w:cs="Times New Roman"/>
          <w:sz w:val="20"/>
          <w:szCs w:val="20"/>
          <w:lang w:eastAsia="ar-SA"/>
        </w:rPr>
        <w:tab/>
      </w:r>
      <w:r>
        <w:rPr>
          <w:rFonts w:ascii="Times New Roman" w:hAnsi="Times New Roman" w:eastAsia="Times New Roman" w:cs="Times New Roman"/>
          <w:sz w:val="20"/>
          <w:szCs w:val="20"/>
          <w:lang w:eastAsia="ar-SA"/>
        </w:rPr>
        <w:tab/>
      </w:r>
      <w:r>
        <w:rPr>
          <w:rFonts w:ascii="Times New Roman" w:hAnsi="Times New Roman" w:eastAsia="Times New Roman" w:cs="Times New Roman"/>
          <w:sz w:val="20"/>
          <w:szCs w:val="20"/>
          <w:lang w:eastAsia="ar-SA"/>
        </w:rPr>
        <w:t xml:space="preserve">                                «____ »  ___________________ г.</w:t>
      </w:r>
    </w:p>
    <w:p w14:paraId="3D1C394A">
      <w:pPr>
        <w:suppressAutoHyphens/>
        <w:spacing w:after="0" w:line="240" w:lineRule="auto"/>
        <w:ind w:right="-87"/>
        <w:rPr>
          <w:rFonts w:ascii="Times New Roman" w:hAnsi="Times New Roman" w:eastAsia="Times New Roman" w:cs="Times New Roman"/>
          <w:sz w:val="20"/>
          <w:szCs w:val="20"/>
          <w:lang w:eastAsia="ar-SA"/>
        </w:rPr>
      </w:pPr>
    </w:p>
    <w:p w14:paraId="64872734">
      <w:pPr>
        <w:suppressAutoHyphens/>
        <w:spacing w:after="0" w:line="240" w:lineRule="auto"/>
        <w:ind w:right="-87" w:firstLine="709"/>
        <w:jc w:val="both"/>
        <w:rPr>
          <w:rFonts w:ascii="Times New Roman" w:hAnsi="Times New Roman" w:eastAsia="Times New Roman" w:cs="Times New Roman"/>
          <w:sz w:val="20"/>
          <w:szCs w:val="20"/>
          <w:lang w:eastAsia="ar-SA"/>
        </w:rPr>
      </w:pPr>
    </w:p>
    <w:p w14:paraId="2962618C">
      <w:pPr>
        <w:suppressAutoHyphens/>
        <w:spacing w:after="0" w:line="240" w:lineRule="auto"/>
        <w:ind w:right="-87" w:firstLine="709"/>
        <w:jc w:val="both"/>
        <w:rPr>
          <w:rFonts w:ascii="Times New Roman" w:hAnsi="Times New Roman" w:eastAsia="Times New Roman" w:cs="Times New Roman"/>
          <w:sz w:val="20"/>
          <w:szCs w:val="20"/>
          <w:lang w:eastAsia="ar-SA"/>
        </w:rPr>
      </w:pPr>
    </w:p>
    <w:p w14:paraId="28F9E05F">
      <w:pPr>
        <w:suppressAutoHyphens/>
        <w:spacing w:after="0" w:line="240" w:lineRule="auto"/>
        <w:ind w:right="-87" w:firstLine="709"/>
        <w:jc w:val="both"/>
        <w:rPr>
          <w:rFonts w:ascii="Times New Roman" w:hAnsi="Times New Roman" w:eastAsia="Times New Roman" w:cs="Times New Roman"/>
          <w:sz w:val="20"/>
          <w:szCs w:val="20"/>
          <w:lang w:eastAsia="ar-SA"/>
        </w:rPr>
      </w:pPr>
    </w:p>
    <w:p w14:paraId="0E285D5A">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Председатель совета многоквартирного жилого дома № ________ по ул. __________________ г. Гуково, __________________________________, проживающий в квартире № _______ и действующий от лица всех собственников помещений многоквартирного дома № _____  от ___________________ г., именуемый в дальнейшем «Собственники», с одной стороны, и Общество с ограниченной ответственностью Управляющая компания «Капиталстрой», в лице </w:t>
      </w:r>
      <w:r>
        <w:rPr>
          <w:rFonts w:ascii="Times New Roman" w:hAnsi="Times New Roman" w:eastAsia="Times New Roman" w:cs="Times New Roman"/>
          <w:b/>
          <w:sz w:val="20"/>
          <w:szCs w:val="20"/>
          <w:lang w:eastAsia="ar-SA"/>
        </w:rPr>
        <w:t>генерального директора Рубцова Вячеслава Геннадьевича</w:t>
      </w:r>
      <w:r>
        <w:rPr>
          <w:rFonts w:ascii="Times New Roman" w:hAnsi="Times New Roman" w:eastAsia="Times New Roman" w:cs="Times New Roman"/>
          <w:sz w:val="20"/>
          <w:szCs w:val="20"/>
          <w:lang w:eastAsia="ar-SA"/>
        </w:rPr>
        <w:t>, действующего на основании Устава, именуемое в дальнейшем «Управляющая организация» или «Исполнитель»,  с другой стороны, а вместе именуемые в дальнейшем «Стороны», заключили настоящий Договор о нижеследующем:</w:t>
      </w:r>
    </w:p>
    <w:p w14:paraId="748B1E8F">
      <w:pPr>
        <w:suppressAutoHyphens/>
        <w:spacing w:after="0" w:line="240" w:lineRule="auto"/>
        <w:ind w:firstLine="426"/>
        <w:jc w:val="both"/>
        <w:rPr>
          <w:rFonts w:ascii="Times New Roman" w:hAnsi="Times New Roman" w:eastAsia="Times New Roman" w:cs="Times New Roman"/>
          <w:sz w:val="20"/>
          <w:szCs w:val="20"/>
          <w:lang w:eastAsia="ar-SA"/>
        </w:rPr>
      </w:pPr>
    </w:p>
    <w:p w14:paraId="0CFD9194">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w:t>
      </w:r>
    </w:p>
    <w:p w14:paraId="0CCF6AF9">
      <w:pPr>
        <w:suppressAutoHyphens/>
        <w:spacing w:after="0" w:line="240" w:lineRule="auto"/>
        <w:ind w:firstLine="426"/>
        <w:jc w:val="both"/>
        <w:rPr>
          <w:rFonts w:ascii="Times New Roman" w:hAnsi="Times New Roman" w:eastAsia="Times New Roman" w:cs="Times New Roman"/>
          <w:sz w:val="20"/>
          <w:szCs w:val="20"/>
          <w:lang w:eastAsia="ar-SA"/>
        </w:rPr>
      </w:pPr>
    </w:p>
    <w:p w14:paraId="34C4518A">
      <w:pPr>
        <w:suppressAutoHyphens/>
        <w:spacing w:after="0" w:line="240" w:lineRule="auto"/>
        <w:ind w:firstLine="426"/>
        <w:jc w:val="both"/>
        <w:rPr>
          <w:rFonts w:ascii="Times New Roman" w:hAnsi="Times New Roman" w:eastAsia="Times New Roman" w:cs="Times New Roman"/>
          <w:sz w:val="20"/>
          <w:szCs w:val="20"/>
          <w:lang w:eastAsia="ar-SA"/>
        </w:rPr>
      </w:pPr>
    </w:p>
    <w:p w14:paraId="7123AEEF">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1. Общие положения.</w:t>
      </w:r>
    </w:p>
    <w:p w14:paraId="637D1CDC">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p>
    <w:p w14:paraId="005B4E1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1.1. При исполнении настоящего Договора Стороны руководствуются Конституцией РФ, Гражданским кодексом РФ, Жилищным кодексом РФ,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Правительством Российской Федерации №354 от 06.05.2011 в редакции №4 от 14.05.2013 г. (далее - Правила), Правилами содержания общего имущества в многоквартирном доме, утвержденными Постановлением Правительства РФ № 491 от 13.08.2006г. и иными нормативно – правовыми актами РФ.</w:t>
      </w:r>
    </w:p>
    <w:p w14:paraId="5F5C9F86">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1.2. Термины и понятия, используемые для целей настоящего Договора, употребляются Сторонами в значениях, определенных действующим законодательством РФ (п. 1.3. Договора).</w:t>
      </w:r>
    </w:p>
    <w:p w14:paraId="62628B2E">
      <w:pPr>
        <w:widowControl w:val="0"/>
        <w:suppressAutoHyphens/>
        <w:autoSpaceDE w:val="0"/>
        <w:autoSpaceDN w:val="0"/>
        <w:adjustRightInd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1.3. Сведения об Управляющей организации:</w:t>
      </w:r>
    </w:p>
    <w:p w14:paraId="360FF23F">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Организацией, управляющей многоквартирным домом является:</w:t>
      </w:r>
    </w:p>
    <w:p w14:paraId="797AA8CC">
      <w:pPr>
        <w:widowControl w:val="0"/>
        <w:suppressAutoHyphens/>
        <w:spacing w:after="0" w:line="240" w:lineRule="auto"/>
        <w:ind w:firstLine="426"/>
        <w:jc w:val="both"/>
        <w:outlineLvl w:val="0"/>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Общество с ограниченной ответственностью УК «Капиталстрой», зарегистрированное в Межрайонной Инспекции Федеральной Налоговой Службы России № 61 № 006867433 по Ростовской области от 11.09.2008 г.</w:t>
      </w:r>
    </w:p>
    <w:p w14:paraId="6E37B28A">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Адрес местонахождения: Ростовская область, г. Гуково, ул. Шахтерская 19.</w:t>
      </w:r>
    </w:p>
    <w:p w14:paraId="67935303">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Адрес сайта в интернете: </w:t>
      </w:r>
      <w:r>
        <w:fldChar w:fldCharType="begin"/>
      </w:r>
      <w:r>
        <w:instrText xml:space="preserve"> HYPERLINK "mailto:upravdom_gkh@rbcmail.ru" </w:instrText>
      </w:r>
      <w:r>
        <w:fldChar w:fldCharType="separate"/>
      </w:r>
      <w:r>
        <w:fldChar w:fldCharType="end"/>
      </w:r>
      <w:r>
        <w:rPr>
          <w:lang w:val="en-US"/>
        </w:rPr>
        <w:t>www</w:t>
      </w:r>
      <w:r>
        <w:t>.</w:t>
      </w:r>
      <w:r>
        <w:rPr>
          <w:lang w:val="en-US"/>
        </w:rPr>
        <w:t>uk</w:t>
      </w:r>
      <w:r>
        <w:t>-</w:t>
      </w:r>
      <w:r>
        <w:rPr>
          <w:lang w:val="en-US"/>
        </w:rPr>
        <w:t>kapitalstroy</w:t>
      </w:r>
      <w:r>
        <w:t>.</w:t>
      </w:r>
      <w:r>
        <w:rPr>
          <w:lang w:val="en-US"/>
        </w:rPr>
        <w:t>ru</w:t>
      </w:r>
    </w:p>
    <w:p w14:paraId="4054B2CC">
      <w:pPr>
        <w:widowControl w:val="0"/>
        <w:suppressAutoHyphens/>
        <w:spacing w:after="0" w:line="240" w:lineRule="auto"/>
        <w:ind w:firstLine="426"/>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Руководитель: Генеральный директор Рубцов Вячеслав Геннадьевич,</w:t>
      </w:r>
    </w:p>
    <w:p w14:paraId="3EEB55EF">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Режим работы ООО УК «Капиталстрой»:понедельник-пятница с 8</w:t>
      </w:r>
      <w:r>
        <w:rPr>
          <w:rFonts w:ascii="Times New Roman" w:hAnsi="Times New Roman" w:eastAsia="Times New Roman" w:cs="Times New Roman"/>
          <w:sz w:val="20"/>
          <w:szCs w:val="20"/>
          <w:u w:val="single"/>
          <w:vertAlign w:val="superscript"/>
          <w:lang w:eastAsia="ar-SA"/>
        </w:rPr>
        <w:t>00</w:t>
      </w:r>
      <w:r>
        <w:rPr>
          <w:rFonts w:ascii="Times New Roman" w:hAnsi="Times New Roman" w:eastAsia="Times New Roman" w:cs="Times New Roman"/>
          <w:sz w:val="20"/>
          <w:szCs w:val="20"/>
          <w:lang w:eastAsia="ar-SA"/>
        </w:rPr>
        <w:t xml:space="preserve"> час. до 17</w:t>
      </w:r>
      <w:r>
        <w:rPr>
          <w:rFonts w:ascii="Times New Roman" w:hAnsi="Times New Roman" w:eastAsia="Times New Roman" w:cs="Times New Roman"/>
          <w:sz w:val="20"/>
          <w:szCs w:val="20"/>
          <w:u w:val="single"/>
          <w:vertAlign w:val="superscript"/>
          <w:lang w:eastAsia="ar-SA"/>
        </w:rPr>
        <w:t>00</w:t>
      </w:r>
      <w:r>
        <w:rPr>
          <w:rFonts w:ascii="Times New Roman" w:hAnsi="Times New Roman" w:eastAsia="Times New Roman" w:cs="Times New Roman"/>
          <w:sz w:val="20"/>
          <w:szCs w:val="20"/>
          <w:lang w:eastAsia="ar-SA"/>
        </w:rPr>
        <w:t xml:space="preserve"> час., перерыв 12ºº - 13ºº</w:t>
      </w:r>
    </w:p>
    <w:p w14:paraId="6B97A507">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Аварийно-диспетчерская служба работает ежедневно, круглосуточно: тел. 8(86361) 3-42-83.</w:t>
      </w:r>
    </w:p>
    <w:p w14:paraId="3E5BB5CA">
      <w:pPr>
        <w:suppressAutoHyphens/>
        <w:autoSpaceDE w:val="0"/>
        <w:spacing w:after="0" w:line="240" w:lineRule="auto"/>
        <w:jc w:val="both"/>
        <w:rPr>
          <w:rFonts w:ascii="Times New Roman" w:hAnsi="Times New Roman" w:eastAsia="Times New Roman" w:cs="Times New Roman"/>
          <w:sz w:val="20"/>
          <w:szCs w:val="20"/>
          <w:lang w:eastAsia="ar-SA"/>
        </w:rPr>
      </w:pPr>
    </w:p>
    <w:p w14:paraId="51714BAB">
      <w:pPr>
        <w:widowControl w:val="0"/>
        <w:tabs>
          <w:tab w:val="left" w:pos="9720"/>
        </w:tabs>
        <w:suppressAutoHyphens/>
        <w:autoSpaceDE w:val="0"/>
        <w:autoSpaceDN w:val="0"/>
        <w:spacing w:after="0" w:line="12" w:lineRule="atLeast"/>
        <w:ind w:firstLine="426"/>
        <w:jc w:val="center"/>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b/>
          <w:bCs/>
          <w:kern w:val="3"/>
          <w:sz w:val="20"/>
          <w:szCs w:val="20"/>
          <w:lang w:val="de-DE" w:eastAsia="ja-JP" w:bidi="fa-IR"/>
        </w:rPr>
        <w:t>2. Цель и предмет Договора</w:t>
      </w:r>
    </w:p>
    <w:p w14:paraId="3BFD8797">
      <w:pPr>
        <w:widowControl w:val="0"/>
        <w:tabs>
          <w:tab w:val="left" w:pos="9720"/>
        </w:tabs>
        <w:suppressAutoHyphens/>
        <w:autoSpaceDN w:val="0"/>
        <w:spacing w:after="0" w:line="12" w:lineRule="atLeast"/>
        <w:textAlignment w:val="baseline"/>
        <w:rPr>
          <w:rFonts w:ascii="Times New Roman" w:hAnsi="Times New Roman" w:eastAsia="Times New Roman" w:cs="Times New Roman"/>
          <w:kern w:val="3"/>
          <w:sz w:val="20"/>
          <w:szCs w:val="20"/>
          <w:lang w:val="de-DE" w:eastAsia="ja-JP" w:bidi="fa-IR"/>
        </w:rPr>
      </w:pPr>
    </w:p>
    <w:p w14:paraId="25248B38">
      <w:pPr>
        <w:widowControl w:val="0"/>
        <w:tabs>
          <w:tab w:val="left" w:pos="9720"/>
        </w:tabs>
        <w:suppressAutoHyphens/>
        <w:autoSpaceDE w:val="0"/>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val="de-DE" w:eastAsia="ja-JP" w:bidi="fa-IR"/>
        </w:rPr>
        <w:t>2.1. Цель Договора – обеспечение благоприятных и безопасных условий проживания граждан, надлежащего содержания общего имущества в Многоквартирном доме</w:t>
      </w:r>
      <w:r>
        <w:rPr>
          <w:rFonts w:ascii="Times New Roman" w:hAnsi="Times New Roman" w:eastAsia="Times New Roman" w:cs="Times New Roman"/>
          <w:kern w:val="3"/>
          <w:sz w:val="20"/>
          <w:szCs w:val="20"/>
          <w:lang w:eastAsia="ja-JP" w:bidi="fa-IR"/>
        </w:rPr>
        <w:t>.</w:t>
      </w:r>
    </w:p>
    <w:p w14:paraId="47C7710E">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2.2. Управляющая организация обязуется в течение срока действия настоящего Договора предоставлять Собственнику услуги по управлению и выполнять работы по содержанию, текущему ремонту общего имущества многоквартирного дома, далее именуемый «Объект», а также предоставлять иные услуги, связанные с обеспечением комфортных условий проживания в помещениях «Объекта» самостоятельно либо путем привлечения третьих лиц, а Собственник обязуется оплачивать работы и услуги путем внесения установленной Договором платы.</w:t>
      </w:r>
    </w:p>
    <w:p w14:paraId="28A819CD">
      <w:pPr>
        <w:widowControl w:val="0"/>
        <w:tabs>
          <w:tab w:val="left" w:pos="9720"/>
        </w:tabs>
        <w:suppressAutoHyphens/>
        <w:autoSpaceDE w:val="0"/>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val="de-DE" w:eastAsia="ja-JP" w:bidi="fa-IR"/>
        </w:rPr>
        <w:t>2.</w:t>
      </w:r>
      <w:r>
        <w:rPr>
          <w:rFonts w:ascii="Times New Roman" w:hAnsi="Times New Roman" w:eastAsia="Times New Roman" w:cs="Times New Roman"/>
          <w:kern w:val="3"/>
          <w:sz w:val="20"/>
          <w:szCs w:val="20"/>
          <w:lang w:eastAsia="ja-JP" w:bidi="fa-IR"/>
        </w:rPr>
        <w:t>3</w:t>
      </w:r>
      <w:r>
        <w:rPr>
          <w:rFonts w:ascii="Times New Roman" w:hAnsi="Times New Roman" w:eastAsia="Times New Roman" w:cs="Times New Roman"/>
          <w:kern w:val="3"/>
          <w:sz w:val="20"/>
          <w:szCs w:val="20"/>
          <w:lang w:val="de-DE" w:eastAsia="ja-JP" w:bidi="fa-IR"/>
        </w:rPr>
        <w:t>. Состав общего имущества в Многоквартирном доме</w:t>
      </w:r>
      <w:r>
        <w:rPr>
          <w:rFonts w:ascii="Times New Roman" w:hAnsi="Times New Roman" w:eastAsia="Times New Roman" w:cs="Times New Roman"/>
          <w:kern w:val="3"/>
          <w:sz w:val="20"/>
          <w:szCs w:val="20"/>
          <w:lang w:eastAsia="ja-JP" w:bidi="fa-IR"/>
        </w:rPr>
        <w:t xml:space="preserve">, </w:t>
      </w:r>
      <w:r>
        <w:rPr>
          <w:rFonts w:ascii="Times New Roman" w:hAnsi="Times New Roman" w:eastAsia="Times New Roman" w:cs="Times New Roman"/>
          <w:kern w:val="3"/>
          <w:sz w:val="20"/>
          <w:szCs w:val="20"/>
          <w:lang w:val="de-DE" w:eastAsia="ja-JP" w:bidi="fa-IR"/>
        </w:rPr>
        <w:t>в отношении которого осуществляется управление,</w:t>
      </w:r>
      <w:r>
        <w:rPr>
          <w:rFonts w:ascii="Times New Roman" w:hAnsi="Times New Roman" w:eastAsia="Times New Roman" w:cs="Times New Roman"/>
          <w:kern w:val="3"/>
          <w:sz w:val="20"/>
          <w:szCs w:val="20"/>
          <w:lang w:eastAsia="ja-JP" w:bidi="fa-IR"/>
        </w:rPr>
        <w:t xml:space="preserve"> его количественные и качественные характеристики на момент заключения настоящего Договора определен в П</w:t>
      </w:r>
      <w:r>
        <w:rPr>
          <w:rFonts w:ascii="Times New Roman" w:hAnsi="Times New Roman" w:eastAsia="Times New Roman" w:cs="Times New Roman"/>
          <w:kern w:val="3"/>
          <w:sz w:val="20"/>
          <w:szCs w:val="20"/>
          <w:lang w:val="de-DE" w:eastAsia="ja-JP" w:bidi="fa-IR"/>
        </w:rPr>
        <w:t>риложени</w:t>
      </w:r>
      <w:r>
        <w:rPr>
          <w:rFonts w:ascii="Times New Roman" w:hAnsi="Times New Roman" w:eastAsia="Times New Roman" w:cs="Times New Roman"/>
          <w:kern w:val="3"/>
          <w:sz w:val="20"/>
          <w:szCs w:val="20"/>
          <w:lang w:eastAsia="ja-JP" w:bidi="fa-IR"/>
        </w:rPr>
        <w:t>и</w:t>
      </w:r>
      <w:r>
        <w:rPr>
          <w:rFonts w:ascii="Times New Roman" w:hAnsi="Times New Roman" w:eastAsia="Times New Roman" w:cs="Times New Roman"/>
          <w:kern w:val="3"/>
          <w:sz w:val="20"/>
          <w:szCs w:val="20"/>
          <w:lang w:val="de-DE" w:eastAsia="ja-JP" w:bidi="fa-IR"/>
        </w:rPr>
        <w:t xml:space="preserve"> №1 к настоящему Договору.</w:t>
      </w:r>
    </w:p>
    <w:p w14:paraId="59B8A251">
      <w:pPr>
        <w:suppressAutoHyphens/>
        <w:spacing w:after="0" w:line="240" w:lineRule="auto"/>
        <w:outlineLvl w:val="0"/>
        <w:rPr>
          <w:rFonts w:ascii="Times New Roman" w:hAnsi="Times New Roman" w:eastAsia="Times New Roman" w:cs="Times New Roman"/>
          <w:sz w:val="20"/>
          <w:szCs w:val="20"/>
          <w:lang w:eastAsia="ar-SA"/>
        </w:rPr>
      </w:pPr>
    </w:p>
    <w:p w14:paraId="4E2DA28D">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3. Права и обязанности «</w:t>
      </w:r>
      <w:r>
        <w:rPr>
          <w:rFonts w:ascii="Times New Roman" w:hAnsi="Times New Roman" w:eastAsia="Times New Roman" w:cs="Times New Roman"/>
          <w:b/>
          <w:sz w:val="20"/>
          <w:szCs w:val="20"/>
          <w:lang w:eastAsia="ar-SA"/>
        </w:rPr>
        <w:t>Управляющей организации</w:t>
      </w:r>
      <w:r>
        <w:rPr>
          <w:rFonts w:ascii="Times New Roman" w:hAnsi="Times New Roman" w:eastAsia="Times New Roman" w:cs="Times New Roman"/>
          <w:b/>
          <w:bCs/>
          <w:sz w:val="20"/>
          <w:szCs w:val="20"/>
          <w:lang w:eastAsia="ar-SA"/>
        </w:rPr>
        <w:t>».</w:t>
      </w:r>
    </w:p>
    <w:p w14:paraId="19B162B7">
      <w:pPr>
        <w:suppressAutoHyphens/>
        <w:spacing w:after="0" w:line="240" w:lineRule="auto"/>
        <w:outlineLvl w:val="0"/>
        <w:rPr>
          <w:rFonts w:ascii="Times New Roman" w:hAnsi="Times New Roman" w:eastAsia="Times New Roman" w:cs="Times New Roman"/>
          <w:b/>
          <w:bCs/>
          <w:sz w:val="20"/>
          <w:szCs w:val="20"/>
          <w:lang w:eastAsia="ar-SA"/>
        </w:rPr>
      </w:pPr>
    </w:p>
    <w:p w14:paraId="2581417C">
      <w:pPr>
        <w:suppressAutoHyphens/>
        <w:spacing w:after="0" w:line="240" w:lineRule="auto"/>
        <w:ind w:firstLine="426"/>
        <w:jc w:val="both"/>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 xml:space="preserve">3.1. </w:t>
      </w:r>
      <w:r>
        <w:rPr>
          <w:rFonts w:ascii="Times New Roman" w:hAnsi="Times New Roman" w:eastAsia="Times New Roman" w:cs="Times New Roman"/>
          <w:b/>
          <w:sz w:val="20"/>
          <w:szCs w:val="20"/>
          <w:lang w:eastAsia="ar-SA"/>
        </w:rPr>
        <w:t xml:space="preserve">Управляющая </w:t>
      </w:r>
      <w:r>
        <w:rPr>
          <w:rFonts w:ascii="Times New Roman" w:hAnsi="Times New Roman" w:eastAsia="Times New Roman" w:cs="Times New Roman"/>
          <w:b/>
          <w:bCs/>
          <w:sz w:val="20"/>
          <w:szCs w:val="20"/>
          <w:lang w:eastAsia="ar-SA"/>
        </w:rPr>
        <w:t>организация обязана:</w:t>
      </w:r>
    </w:p>
    <w:p w14:paraId="32223A6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 xml:space="preserve">.1.1. </w:t>
      </w:r>
      <w:r>
        <w:rPr>
          <w:rFonts w:ascii="Times New Roman" w:hAnsi="Times New Roman" w:eastAsia="Times New Roman" w:cs="Times New Roman"/>
          <w:sz w:val="20"/>
          <w:szCs w:val="20"/>
          <w:lang w:eastAsia="ar-SA"/>
        </w:rPr>
        <w:t xml:space="preserve">Предоставлять за плату услуги и работы по управлению, содержанию и текущему ремонту общего имущества Объекта, согласно приложения № 2,3 к настоящему Договору, а также выполнять услуги по обслуживанию УУТЭ (в случае его наличия в МКЖД),  с надлежащим качеством и с соблюдением установленных норм и условий настоящего Договора, </w:t>
      </w:r>
    </w:p>
    <w:p w14:paraId="47E20557">
      <w:pPr>
        <w:tabs>
          <w:tab w:val="left" w:pos="1136"/>
        </w:tabs>
        <w:suppressAutoHyphens/>
        <w:spacing w:after="0" w:line="240" w:lineRule="auto"/>
        <w:ind w:firstLine="426"/>
        <w:jc w:val="both"/>
        <w:rPr>
          <w:rFonts w:ascii="Times New Roman" w:hAnsi="Times New Roman" w:eastAsia="Times New Roman" w:cs="Times New Roman"/>
          <w:bCs/>
          <w:spacing w:val="6"/>
          <w:sz w:val="20"/>
          <w:szCs w:val="20"/>
          <w:lang w:eastAsia="ar-SA"/>
        </w:rPr>
      </w:pPr>
      <w:r>
        <w:rPr>
          <w:rFonts w:ascii="Times New Roman" w:hAnsi="Times New Roman" w:eastAsia="Times New Roman" w:cs="Times New Roman"/>
          <w:sz w:val="20"/>
          <w:szCs w:val="20"/>
          <w:lang w:eastAsia="ar-SA"/>
        </w:rPr>
        <w:t>3.1.2. Выполнять работы и оказывать услуги, не предусмотренные в составе перечней работ и услуг (Приложение №№ 2, 3), если необходимость их проведения вызвана необходимостью устранения угрозы жизни и здоровья граждан, проживающих в многоквартирном доме, устранением последствий аварий или угрозы наступления ущерба общему имуществу, о чем Управляющая организация обязана проинформировать Собственников. Выполнение таких работ и услуг осуществляется за счет средств, поступивших от оплаты работ и услуг по содержанию и ремонту общего имущества. Информирование Собственников осуществляется путем размещения уведомления на информационных досках в подъездах Объекта.</w:t>
      </w:r>
    </w:p>
    <w:p w14:paraId="6A9F9BB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.1.3.</w:t>
      </w:r>
      <w:r>
        <w:rPr>
          <w:rFonts w:ascii="Times New Roman" w:hAnsi="Times New Roman" w:eastAsia="Times New Roman" w:cs="Times New Roman"/>
          <w:sz w:val="20"/>
          <w:szCs w:val="20"/>
          <w:lang w:eastAsia="ar-SA"/>
        </w:rPr>
        <w:t xml:space="preserve"> Организовать ведение индивидуального учета по Объекту поступающих средств, выполненных работ и услуг по обслуживанию Объекта.</w:t>
      </w:r>
    </w:p>
    <w:p w14:paraId="08715993">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3</w:t>
      </w:r>
      <w:r>
        <w:rPr>
          <w:rFonts w:ascii="Times New Roman" w:hAnsi="Times New Roman" w:eastAsia="Times New Roman" w:cs="Times New Roman"/>
          <w:bCs/>
          <w:kern w:val="3"/>
          <w:sz w:val="20"/>
          <w:szCs w:val="20"/>
          <w:lang w:val="de-DE" w:eastAsia="ja-JP" w:bidi="fa-IR"/>
        </w:rPr>
        <w:t>.1.4.</w:t>
      </w:r>
      <w:r>
        <w:rPr>
          <w:rFonts w:ascii="Times New Roman" w:hAnsi="Times New Roman" w:eastAsia="Times New Roman" w:cs="Times New Roman"/>
          <w:kern w:val="3"/>
          <w:sz w:val="20"/>
          <w:szCs w:val="20"/>
          <w:lang w:val="de-DE" w:eastAsia="ja-JP" w:bidi="fa-IR"/>
        </w:rPr>
        <w:t xml:space="preserve"> Рассматривать предложения, заявления и жалобы Собственника,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w:t>
      </w:r>
      <w:r>
        <w:rPr>
          <w:rFonts w:ascii="Times New Roman" w:hAnsi="Times New Roman" w:eastAsia="Times New Roman" w:cs="Times New Roman"/>
          <w:kern w:val="3"/>
          <w:sz w:val="20"/>
          <w:szCs w:val="20"/>
          <w:lang w:eastAsia="ja-JP" w:bidi="fa-IR"/>
        </w:rPr>
        <w:t xml:space="preserve">. </w:t>
      </w:r>
      <w:r>
        <w:rPr>
          <w:rFonts w:ascii="Times New Roman" w:hAnsi="Times New Roman" w:eastAsia="Times New Roman" w:cs="Times New Roman"/>
          <w:kern w:val="3"/>
          <w:sz w:val="20"/>
          <w:szCs w:val="20"/>
          <w:lang w:val="de-DE" w:eastAsia="ja-JP" w:bidi="fa-IR"/>
        </w:rPr>
        <w:t>Не позднее 10 рабочих дней со дня получения письменного заявления информировать заявителя о решении, принятом по заявленному вопросу, а при обращении по вопросу устранения аварийной ситуации – незамедлительно</w:t>
      </w:r>
      <w:r>
        <w:rPr>
          <w:rFonts w:ascii="Times New Roman" w:hAnsi="Times New Roman" w:eastAsia="Times New Roman" w:cs="Times New Roman"/>
          <w:kern w:val="3"/>
          <w:sz w:val="20"/>
          <w:szCs w:val="20"/>
          <w:lang w:eastAsia="ja-JP" w:bidi="fa-IR"/>
        </w:rPr>
        <w:t xml:space="preserve"> </w:t>
      </w:r>
      <w:r>
        <w:rPr>
          <w:rFonts w:ascii="Times New Roman" w:hAnsi="Times New Roman" w:eastAsia="Times New Roman" w:cs="Times New Roman"/>
          <w:kern w:val="3"/>
          <w:sz w:val="20"/>
          <w:szCs w:val="20"/>
          <w:lang w:val="de-DE" w:eastAsia="ja-JP" w:bidi="fa-IR"/>
        </w:rPr>
        <w:t>(если иной срок не установлен действующим законодательством РФ, в т.ч. Правилами).</w:t>
      </w:r>
    </w:p>
    <w:p w14:paraId="3EA9308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3.1.5. </w:t>
      </w:r>
      <w:r>
        <w:rPr>
          <w:rFonts w:ascii="Times New Roman" w:hAnsi="Times New Roman" w:eastAsia="Times New Roman" w:cs="Times New Roman"/>
          <w:sz w:val="20"/>
          <w:szCs w:val="20"/>
          <w:lang w:eastAsia="ar-SA"/>
        </w:rPr>
        <w:t>Проводить технические осмотры Объекта, в т. ч. и помещений Собственников и нанимателей, с целью установления возможных причин возникновения дефектов и выработки мер по их устранению, проводить подготовку Объекта к эксплуатации в весенне-летний и осенне-зимний периоды в порядке и сроки, рекомендованные действующим законодательством РФ. В случае обращения представлять уполномоченному Собственниками лицу результаты технических осмотров.</w:t>
      </w:r>
    </w:p>
    <w:p w14:paraId="73F42E22">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.1.6</w:t>
      </w:r>
      <w:r>
        <w:rPr>
          <w:rFonts w:ascii="Times New Roman" w:hAnsi="Times New Roman" w:eastAsia="Times New Roman" w:cs="Times New Roman"/>
          <w:sz w:val="20"/>
          <w:szCs w:val="20"/>
          <w:lang w:eastAsia="ar-SA"/>
        </w:rPr>
        <w:t xml:space="preserve">. Ежегодно, по окончании финансового года, в течение первого квартала года, следующего за отчетным, вручать лично либо направлять заказным письмом лицу, уполномоченному собственниками,  а при его отсутствии разместить на сайте Исполнителя, отчет об исполнении договорных обязательств за предыдущий год. Отчет должен быть принят уполномоченным представителем Собственников в течение 7 дней в случае вручения его лично уполномоченному лицу, либо в течение 21 дня с момента отправки его заказным письмом. В случае если в указанный срок от Собственников  в адрес УК не поступило мотивированное возражение, отчет считается принятым. Годовой отчет должен содержать следующую информацию: </w:t>
      </w:r>
      <w:r>
        <w:rPr>
          <w:rFonts w:ascii="Times New Roman" w:hAnsi="Times New Roman" w:eastAsia="Times New Roman" w:cs="Times New Roman"/>
          <w:bCs/>
          <w:sz w:val="20"/>
          <w:szCs w:val="20"/>
          <w:lang w:eastAsia="ar-SA"/>
        </w:rPr>
        <w:t xml:space="preserve">перечень выполненных работ и оказанных услуг, сумма задолженностей Собственников помещений перед </w:t>
      </w:r>
      <w:r>
        <w:rPr>
          <w:rFonts w:ascii="Times New Roman" w:hAnsi="Times New Roman" w:eastAsia="Times New Roman" w:cs="Times New Roman"/>
          <w:sz w:val="20"/>
          <w:szCs w:val="20"/>
          <w:lang w:eastAsia="ar-SA"/>
        </w:rPr>
        <w:t xml:space="preserve">Управляющей организацией. </w:t>
      </w:r>
    </w:p>
    <w:p w14:paraId="066865DD">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3.1.7. </w:t>
      </w:r>
      <w:r>
        <w:rPr>
          <w:rFonts w:ascii="Times New Roman" w:hAnsi="Times New Roman" w:eastAsia="Times New Roman" w:cs="Times New Roman"/>
          <w:sz w:val="20"/>
          <w:szCs w:val="20"/>
          <w:lang w:eastAsia="ar-SA"/>
        </w:rPr>
        <w:t>Управляющая организация оформляет акты выполненных работ и вручает их на рассмотрение уполномоченному общим собранием представителю Собственников, который  в 7-ми дневный срок с момента получения обязан рассмотреть и подписать акты выполненных работ, 1 экземпляр возвратитьУправляющей организации. Если в указанный срок Управляющая организация не получила письменный мотивированный отказ от приемки работ (услуг), то работы (услуги) считаются принятыми и подлежат оплате. В случае временного отсутствия уполномоченного представителя от имени собственников, Акты выполненных работ могут быть подписаны лицом из числа избранного общим собранием собственников Совета дома.</w:t>
      </w:r>
    </w:p>
    <w:p w14:paraId="4E93B4E5">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3.1.8</w:t>
      </w:r>
      <w:r>
        <w:rPr>
          <w:rFonts w:ascii="Times New Roman" w:hAnsi="Times New Roman" w:eastAsia="Times New Roman" w:cs="Times New Roman"/>
          <w:sz w:val="20"/>
          <w:szCs w:val="20"/>
          <w:lang w:eastAsia="ar-SA"/>
        </w:rPr>
        <w:t>. При принятии решения общим собранием Собственников помещений Управляющая компания должна принять меры по изготовлению технической документации по многоквартирному дому при ее отсутствии на момент заключения Договора. Расходы Управляющей организации, понесенные на изготовление такой документации, возмещаются Собственниками помещений.</w:t>
      </w:r>
    </w:p>
    <w:p w14:paraId="0BDAB2A4">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3.1.9.</w:t>
      </w:r>
      <w:r>
        <w:rPr>
          <w:rFonts w:ascii="Times New Roman" w:hAnsi="Times New Roman" w:eastAsia="Times New Roman" w:cs="Times New Roman"/>
          <w:sz w:val="20"/>
          <w:szCs w:val="20"/>
          <w:lang w:eastAsia="ar-SA"/>
        </w:rPr>
        <w:t xml:space="preserve"> Вести и хранить техническую документацию (базы данных) на многоквартирный дом,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настоящего Договора.</w:t>
      </w:r>
    </w:p>
    <w:p w14:paraId="1A0079AC">
      <w:pPr>
        <w:widowControl w:val="0"/>
        <w:suppressAutoHyphens/>
        <w:autoSpaceDE w:val="0"/>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3</w:t>
      </w:r>
      <w:r>
        <w:rPr>
          <w:rFonts w:ascii="Times New Roman" w:hAnsi="Times New Roman" w:eastAsia="Times New Roman" w:cs="Times New Roman"/>
          <w:bCs/>
          <w:kern w:val="3"/>
          <w:sz w:val="20"/>
          <w:szCs w:val="20"/>
          <w:lang w:val="de-DE" w:eastAsia="ja-JP" w:bidi="fa-IR"/>
        </w:rPr>
        <w:t xml:space="preserve">.1.10. </w:t>
      </w:r>
      <w:r>
        <w:rPr>
          <w:rFonts w:ascii="Times New Roman" w:hAnsi="Times New Roman" w:eastAsia="Times New Roman" w:cs="Times New Roman"/>
          <w:kern w:val="3"/>
          <w:sz w:val="20"/>
          <w:szCs w:val="20"/>
          <w:lang w:val="de-DE" w:eastAsia="ja-JP" w:bidi="fa-IR"/>
        </w:rPr>
        <w:t xml:space="preserve">По требованию Собственника и иных лиц, действующих по распоряжению Собственника, выдавать в </w:t>
      </w:r>
      <w:r>
        <w:rPr>
          <w:rFonts w:ascii="Times New Roman" w:hAnsi="Times New Roman" w:eastAsia="Times New Roman" w:cs="Times New Roman"/>
          <w:kern w:val="3"/>
          <w:sz w:val="20"/>
          <w:szCs w:val="20"/>
          <w:lang w:eastAsia="ja-JP" w:bidi="fa-IR"/>
        </w:rPr>
        <w:t xml:space="preserve">день </w:t>
      </w:r>
      <w:r>
        <w:rPr>
          <w:rFonts w:ascii="Times New Roman" w:hAnsi="Times New Roman" w:eastAsia="Times New Roman" w:cs="Times New Roman"/>
          <w:kern w:val="3"/>
          <w:sz w:val="20"/>
          <w:szCs w:val="20"/>
          <w:lang w:val="de-DE" w:eastAsia="ja-JP" w:bidi="fa-IR"/>
        </w:rPr>
        <w:t xml:space="preserve">обращения </w:t>
      </w:r>
      <w:r>
        <w:rPr>
          <w:rFonts w:ascii="Times New Roman" w:hAnsi="Times New Roman" w:eastAsia="Times New Roman" w:cs="Times New Roman"/>
          <w:kern w:val="3"/>
          <w:sz w:val="20"/>
          <w:szCs w:val="20"/>
          <w:lang w:eastAsia="ja-JP" w:bidi="fa-IR"/>
        </w:rPr>
        <w:t xml:space="preserve">или не позднее дня, следующего за днем обращения </w:t>
      </w:r>
      <w:r>
        <w:rPr>
          <w:rFonts w:ascii="Times New Roman" w:hAnsi="Times New Roman" w:eastAsia="Times New Roman" w:cs="Times New Roman"/>
          <w:kern w:val="3"/>
          <w:sz w:val="20"/>
          <w:szCs w:val="20"/>
          <w:lang w:val="de-DE" w:eastAsia="ja-JP" w:bidi="fa-IR"/>
        </w:rPr>
        <w:t xml:space="preserve">справки установленного образца, копии </w:t>
      </w:r>
      <w:r>
        <w:rPr>
          <w:rFonts w:ascii="Times New Roman" w:hAnsi="Times New Roman" w:eastAsia="Times New Roman" w:cs="Times New Roman"/>
          <w:bCs/>
          <w:iCs/>
          <w:kern w:val="3"/>
          <w:sz w:val="20"/>
          <w:szCs w:val="20"/>
          <w:lang w:val="de-DE" w:eastAsia="ja-JP" w:bidi="fa-IR"/>
        </w:rPr>
        <w:t xml:space="preserve">из </w:t>
      </w:r>
      <w:r>
        <w:rPr>
          <w:rFonts w:ascii="Times New Roman" w:hAnsi="Times New Roman" w:eastAsia="Times New Roman" w:cs="Times New Roman"/>
          <w:bCs/>
          <w:iCs/>
          <w:kern w:val="3"/>
          <w:sz w:val="20"/>
          <w:szCs w:val="20"/>
          <w:lang w:eastAsia="ja-JP" w:bidi="fa-IR"/>
        </w:rPr>
        <w:t xml:space="preserve">поквартирного </w:t>
      </w:r>
      <w:r>
        <w:rPr>
          <w:rFonts w:ascii="Times New Roman" w:hAnsi="Times New Roman" w:eastAsia="Times New Roman" w:cs="Times New Roman"/>
          <w:kern w:val="3"/>
          <w:sz w:val="20"/>
          <w:szCs w:val="20"/>
          <w:lang w:val="de-DE" w:eastAsia="ja-JP" w:bidi="fa-IR"/>
        </w:rPr>
        <w:t>финансового лицевого счета и иные предусмотренные действующим законодательством документы.</w:t>
      </w:r>
      <w:r>
        <w:rPr>
          <w:rFonts w:ascii="Times New Roman" w:hAnsi="Times New Roman" w:eastAsia="Times New Roman" w:cs="Times New Roman"/>
          <w:kern w:val="3"/>
          <w:sz w:val="20"/>
          <w:szCs w:val="20"/>
          <w:lang w:eastAsia="ja-JP" w:bidi="fa-IR"/>
        </w:rPr>
        <w:t xml:space="preserve"> </w:t>
      </w:r>
      <w:r>
        <w:rPr>
          <w:rFonts w:ascii="Times New Roman" w:hAnsi="Times New Roman" w:eastAsia="Times New Roman" w:cs="Times New Roman"/>
          <w:bCs/>
          <w:kern w:val="3"/>
          <w:sz w:val="20"/>
          <w:szCs w:val="20"/>
          <w:lang w:val="de-DE" w:eastAsia="ja-JP" w:bidi="fa-IR"/>
        </w:rPr>
        <w:t>Выдавать Собственнику иную документацию, обязательное бесплатное предоставление которой не предусмотрено настоящим Договором либо действующим законодательством РФ, по заявлению Собственника и за его счет.</w:t>
      </w:r>
    </w:p>
    <w:p w14:paraId="7357AC86">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3.1.11. Организовать круглосуточное аварийно-диспетчерское обслуживание,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и Договором.</w:t>
      </w:r>
    </w:p>
    <w:p w14:paraId="7055BFB2">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3.1.12. Проводить проверки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Собственником сведений о показаниях таких приборов учета и распределителей не реже 1 раза в год, а если проверяемые приборы учета расположены в жилом помещении Собственника, то не чаще 1 раза в 6 месяцев.</w:t>
      </w:r>
    </w:p>
    <w:p w14:paraId="64C793C6">
      <w:pPr>
        <w:widowControl w:val="0"/>
        <w:tabs>
          <w:tab w:val="left" w:pos="630"/>
        </w:tabs>
        <w:suppressAutoHyphens/>
        <w:autoSpaceDE w:val="0"/>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 xml:space="preserve">3.1.13. </w:t>
      </w:r>
      <w:r>
        <w:rPr>
          <w:rFonts w:ascii="Times New Roman" w:hAnsi="Times New Roman" w:eastAsia="Times New Roman" w:cs="Times New Roman"/>
          <w:kern w:val="3"/>
          <w:sz w:val="20"/>
          <w:szCs w:val="20"/>
          <w:lang w:val="de-DE" w:eastAsia="ja-JP" w:bidi="fa-IR"/>
        </w:rPr>
        <w:t>Информировать путем публикации на сайте УК и в счет-квитанциях нанимателей и собственников жилых помещений в многоквартирном доме об изменении размера платы за жилое помещение и коммунальные услуги не позднее чем за 10 дней до даты представления платежных документов, на основании которых будет вноситься плата за жилое помещение и коммунальные услуги в ином размере.</w:t>
      </w:r>
    </w:p>
    <w:p w14:paraId="7BF57A64">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3.1.</w:t>
      </w:r>
      <w:r>
        <w:rPr>
          <w:rFonts w:ascii="Times New Roman" w:hAnsi="Times New Roman" w:eastAsia="Times New Roman" w:cs="Times New Roman"/>
          <w:kern w:val="3"/>
          <w:sz w:val="20"/>
          <w:szCs w:val="20"/>
          <w:lang w:eastAsia="ja-JP" w:bidi="fa-IR"/>
        </w:rPr>
        <w:t>14</w:t>
      </w:r>
      <w:r>
        <w:rPr>
          <w:rFonts w:ascii="Times New Roman" w:hAnsi="Times New Roman" w:eastAsia="Times New Roman" w:cs="Times New Roman"/>
          <w:kern w:val="3"/>
          <w:sz w:val="20"/>
          <w:szCs w:val="20"/>
          <w:lang w:val="de-DE" w:eastAsia="ja-JP" w:bidi="fa-IR"/>
        </w:rPr>
        <w:t>. Выдавать Собственникам платежные документы не позднее 1 числа месяца, следующего за оплачиваемым месяцем.</w:t>
      </w:r>
    </w:p>
    <w:p w14:paraId="48A9021F">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3.1.15. Не менее чем за три дня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14:paraId="5AE52C25">
      <w:pPr>
        <w:widowControl w:val="0"/>
        <w:suppressAutoHyphens/>
        <w:autoSpaceDE w:val="0"/>
        <w:autoSpaceDN w:val="0"/>
        <w:spacing w:after="0" w:line="240" w:lineRule="auto"/>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eastAsia="ja-JP" w:bidi="fa-IR"/>
        </w:rPr>
        <w:t xml:space="preserve">3.1.16. </w:t>
      </w:r>
      <w:r>
        <w:rPr>
          <w:rFonts w:ascii="Times New Roman" w:hAnsi="Times New Roman" w:eastAsia="Times New Roman" w:cs="Times New Roman"/>
          <w:kern w:val="3"/>
          <w:sz w:val="20"/>
          <w:szCs w:val="20"/>
          <w:lang w:val="de-DE" w:eastAsia="ja-JP" w:bidi="fa-IR"/>
        </w:rPr>
        <w:t>С участием представителя (представителей) собственников помещений, выбранных на общем собрании, составить акт технического состояния многоквартирного дома</w:t>
      </w:r>
      <w:r>
        <w:rPr>
          <w:rFonts w:ascii="Times New Roman" w:hAnsi="Times New Roman" w:eastAsia="Times New Roman" w:cs="Times New Roman"/>
          <w:kern w:val="3"/>
          <w:sz w:val="20"/>
          <w:szCs w:val="20"/>
          <w:lang w:eastAsia="ja-JP" w:bidi="fa-IR"/>
        </w:rPr>
        <w:t>.</w:t>
      </w:r>
    </w:p>
    <w:p w14:paraId="4F56D1E9">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.1.17.</w:t>
      </w:r>
      <w:r>
        <w:rPr>
          <w:rFonts w:ascii="Times New Roman" w:hAnsi="Times New Roman" w:eastAsia="Times New Roman" w:cs="Times New Roman"/>
          <w:sz w:val="20"/>
          <w:szCs w:val="20"/>
          <w:lang w:eastAsia="ar-SA"/>
        </w:rPr>
        <w:t xml:space="preserve"> Организовать в интересах Собственников помещений и в рамках финансирования по настоящему Договору выполнение следующих работ:</w:t>
      </w:r>
    </w:p>
    <w:p w14:paraId="477B6F17">
      <w:pPr>
        <w:tabs>
          <w:tab w:val="left" w:pos="1136"/>
        </w:tabs>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ведение финансово-лицевых счетов, начисление, сбор, расщепление и перерасчет платежей за работы и услуги по содержанию, текущему ремонту общего имущества;</w:t>
      </w:r>
    </w:p>
    <w:p w14:paraId="74BE9A7E">
      <w:pPr>
        <w:tabs>
          <w:tab w:val="left" w:pos="1136"/>
        </w:tabs>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вывоз твердых бытовых отходов и вывоз крупногабаритного мусора-не ТБО, за отдельную плату собственника (до 1.01.2017 г.);</w:t>
      </w:r>
    </w:p>
    <w:p w14:paraId="5B7B6B82">
      <w:pPr>
        <w:tabs>
          <w:tab w:val="left" w:pos="1136"/>
        </w:tabs>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исполнение иных обязанностей, принятых на себя по настоящему Договору Управляющей организацией.</w:t>
      </w:r>
    </w:p>
    <w:p w14:paraId="741277D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.1.18.</w:t>
      </w:r>
      <w:r>
        <w:rPr>
          <w:rFonts w:ascii="Times New Roman" w:hAnsi="Times New Roman" w:eastAsia="Times New Roman" w:cs="Times New Roman"/>
          <w:sz w:val="20"/>
          <w:szCs w:val="20"/>
          <w:lang w:eastAsia="ar-SA"/>
        </w:rPr>
        <w:t xml:space="preserve"> В случае привлечения к выполнению работ и оказанию услуг третьих лиц контролировать качество материалов, применяемых исполнителями услуг и работ, привлеченных Управляющей организацией. Требовать от привлеченных Управляющей организацией исполнителей услуг (работ) устранения за их счет выявленных нарушений, возмещения в полном объеме убытков и вреда, причиненного жизни, здоровью или имуществу Собственников вследствие использования материалов ненадлежащего качества.</w:t>
      </w:r>
    </w:p>
    <w:p w14:paraId="78843E7E">
      <w:pPr>
        <w:tabs>
          <w:tab w:val="left" w:pos="1136"/>
        </w:tabs>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3.1.19. Несет иные обязанности в рамках действующего законодательства РФ, в том числе предусмотренные Правилами.</w:t>
      </w:r>
    </w:p>
    <w:p w14:paraId="31861DA1">
      <w:pPr>
        <w:suppressAutoHyphens/>
        <w:spacing w:after="0" w:line="240" w:lineRule="auto"/>
        <w:ind w:firstLine="426"/>
        <w:jc w:val="both"/>
        <w:rPr>
          <w:rFonts w:ascii="Times New Roman" w:hAnsi="Times New Roman" w:eastAsia="Times New Roman" w:cs="Times New Roman"/>
          <w:b/>
          <w:sz w:val="20"/>
          <w:szCs w:val="20"/>
          <w:lang w:eastAsia="ar-SA"/>
        </w:rPr>
      </w:pPr>
      <w:r>
        <w:rPr>
          <w:rFonts w:ascii="Times New Roman" w:hAnsi="Times New Roman" w:eastAsia="Times New Roman" w:cs="Times New Roman"/>
          <w:b/>
          <w:bCs/>
          <w:sz w:val="20"/>
          <w:szCs w:val="20"/>
          <w:lang w:eastAsia="ar-SA"/>
        </w:rPr>
        <w:t xml:space="preserve">3.2 </w:t>
      </w:r>
      <w:r>
        <w:rPr>
          <w:rFonts w:ascii="Times New Roman" w:hAnsi="Times New Roman" w:eastAsia="Times New Roman" w:cs="Times New Roman"/>
          <w:b/>
          <w:sz w:val="20"/>
          <w:szCs w:val="20"/>
          <w:lang w:eastAsia="ar-SA"/>
        </w:rPr>
        <w:t>Управляющая организация</w:t>
      </w:r>
      <w:r>
        <w:rPr>
          <w:rFonts w:ascii="Times New Roman" w:hAnsi="Times New Roman" w:eastAsia="Times New Roman" w:cs="Times New Roman"/>
          <w:b/>
          <w:bCs/>
          <w:sz w:val="20"/>
          <w:szCs w:val="20"/>
          <w:lang w:eastAsia="ar-SA"/>
        </w:rPr>
        <w:t xml:space="preserve"> вправе</w:t>
      </w:r>
      <w:r>
        <w:rPr>
          <w:rFonts w:ascii="Times New Roman" w:hAnsi="Times New Roman" w:eastAsia="Times New Roman" w:cs="Times New Roman"/>
          <w:b/>
          <w:sz w:val="20"/>
          <w:szCs w:val="20"/>
          <w:lang w:eastAsia="ar-SA"/>
        </w:rPr>
        <w:t>:</w:t>
      </w:r>
    </w:p>
    <w:p w14:paraId="7E040A9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.2.1.</w:t>
      </w:r>
      <w:r>
        <w:rPr>
          <w:rFonts w:ascii="Times New Roman" w:hAnsi="Times New Roman" w:eastAsia="Times New Roman" w:cs="Times New Roman"/>
          <w:sz w:val="20"/>
          <w:szCs w:val="20"/>
          <w:lang w:eastAsia="ar-SA"/>
        </w:rPr>
        <w:t xml:space="preserve"> Самостоятельно определять порядок и способ исполнения обязанностей по настоящему Договору, в том числе привлекать к исполнению Договора третьих лиц, регулировать очередность, сроки и объемы работ, оказания услуг в зависимости от фактического состояния общего имущества, объема поступивших средств Собственников и ее производственных возможностей.</w:t>
      </w:r>
    </w:p>
    <w:p w14:paraId="66C6B88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3.2.2. </w:t>
      </w:r>
      <w:r>
        <w:rPr>
          <w:rFonts w:ascii="Times New Roman" w:hAnsi="Times New Roman" w:eastAsia="Times New Roman" w:cs="Times New Roman"/>
          <w:sz w:val="20"/>
          <w:szCs w:val="20"/>
          <w:lang w:eastAsia="ar-SA"/>
        </w:rPr>
        <w:t>Действовать в интересах Собственников помещений в многоквартирном доме в отношениях с третьими лицами (юридическими лицами, индивидуальными предпринимателями) по исполнению обязанностей или части своих обязанностей по предоставлению услуг и выполнению работ по настоящему Договору в объеме, определяемом Управляющей организацией самостоятельно.</w:t>
      </w:r>
    </w:p>
    <w:p w14:paraId="41FB5D3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 xml:space="preserve">.2.3. </w:t>
      </w:r>
      <w:r>
        <w:rPr>
          <w:rFonts w:ascii="Times New Roman" w:hAnsi="Times New Roman" w:eastAsia="Times New Roman" w:cs="Times New Roman"/>
          <w:sz w:val="20"/>
          <w:szCs w:val="20"/>
          <w:lang w:eastAsia="ar-SA"/>
        </w:rPr>
        <w:t>Предупреждать Собственников о необходимости устранения нарушений, связанных с использованием помещений не по назначению и иных нарушений действующего законодательства РФ в рамках настоящего Договора.</w:t>
      </w:r>
    </w:p>
    <w:p w14:paraId="6122A3EC">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.2.4.</w:t>
      </w:r>
      <w:r>
        <w:rPr>
          <w:rFonts w:ascii="Times New Roman" w:hAnsi="Times New Roman" w:eastAsia="Times New Roman" w:cs="Times New Roman"/>
          <w:sz w:val="20"/>
          <w:szCs w:val="20"/>
          <w:lang w:eastAsia="ar-SA"/>
        </w:rPr>
        <w:t xml:space="preserve"> Требовать допуска в заранее согласованное с Собственником (потребителем) время, но не чаще 1 раза в 6 месяцев, в занимаемое потребителем жилое или нежилое помещение представителей Управляющей организации (в том числе работников аварийных служб) для осмотра технического и санитарного состояния внутриквартирного оборудования, а для ликвидации аварий - в любое время, в порядке предусмотренном Правилами.</w:t>
      </w:r>
    </w:p>
    <w:p w14:paraId="1E2A927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 xml:space="preserve">.2.5. </w:t>
      </w:r>
      <w:r>
        <w:rPr>
          <w:rFonts w:ascii="Times New Roman" w:hAnsi="Times New Roman" w:eastAsia="Times New Roman" w:cs="Times New Roman"/>
          <w:sz w:val="20"/>
          <w:szCs w:val="20"/>
          <w:lang w:eastAsia="ar-SA"/>
        </w:rPr>
        <w:t>Осуществлять беспрепятственный вход в места общего пользования многоквартирного дома для осмотра и производства работ.</w:t>
      </w:r>
    </w:p>
    <w:p w14:paraId="136B6FA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.2.6.</w:t>
      </w:r>
      <w:r>
        <w:rPr>
          <w:rFonts w:ascii="Times New Roman" w:hAnsi="Times New Roman" w:eastAsia="Times New Roman" w:cs="Times New Roman"/>
          <w:sz w:val="20"/>
          <w:szCs w:val="20"/>
          <w:lang w:eastAsia="ar-SA"/>
        </w:rPr>
        <w:t xml:space="preserve"> Своевременно и полностью получать оплату на условиях настоящего Договора. </w:t>
      </w:r>
    </w:p>
    <w:p w14:paraId="1CE521B4">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3.2.7. </w:t>
      </w:r>
      <w:r>
        <w:rPr>
          <w:rFonts w:ascii="Times New Roman" w:hAnsi="Times New Roman" w:eastAsia="Times New Roman" w:cs="Times New Roman"/>
          <w:sz w:val="20"/>
          <w:szCs w:val="20"/>
          <w:lang w:eastAsia="ar-SA"/>
        </w:rPr>
        <w:t>Работы и услуги, не включенные в перечни работ, предусмотренные в Приложениях к настоящему Договору, оплачиваются Собственниками дополнительно и оказываются Управляющей организацией на договорной основе.</w:t>
      </w:r>
    </w:p>
    <w:p w14:paraId="7F648C7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3.2.8.</w:t>
      </w:r>
      <w:r>
        <w:rPr>
          <w:rFonts w:ascii="Times New Roman" w:hAnsi="Times New Roman" w:eastAsia="Times New Roman" w:cs="Times New Roman"/>
          <w:kern w:val="3"/>
          <w:sz w:val="20"/>
          <w:szCs w:val="20"/>
          <w:lang w:val="de-DE" w:eastAsia="ja-JP" w:bidi="fa-IR"/>
        </w:rPr>
        <w:t xml:space="preserve">Принимать участие в общих собраниях Собственников помещений многоквартирного дома. Готовить предложения к общему собранию собственников помещений по установлению размера платы за жилое помещение на основании предлагаемого собранию перечня работ и услуг на предстоящий год. </w:t>
      </w:r>
    </w:p>
    <w:p w14:paraId="05BACFC0">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w:t>
      </w:r>
      <w:r>
        <w:rPr>
          <w:rFonts w:ascii="Times New Roman" w:hAnsi="Times New Roman" w:eastAsia="Times New Roman" w:cs="Times New Roman"/>
          <w:bCs/>
          <w:sz w:val="20"/>
          <w:szCs w:val="20"/>
          <w:lang w:eastAsia="ar-SA"/>
        </w:rPr>
        <w:t>.2.9.</w:t>
      </w:r>
      <w:r>
        <w:rPr>
          <w:rFonts w:ascii="Times New Roman" w:hAnsi="Times New Roman" w:eastAsia="Times New Roman" w:cs="Times New Roman"/>
          <w:sz w:val="20"/>
          <w:szCs w:val="20"/>
          <w:lang w:eastAsia="ar-SA"/>
        </w:rPr>
        <w:t xml:space="preserve"> Информировать надзорные и контролирующие органы о несанкционированном переустройстве и перепланировке помещений, общего имущества Объекта, а также об использовании их не по назначению. </w:t>
      </w:r>
    </w:p>
    <w:p w14:paraId="32F84A0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shd w:val="clear" w:color="auto" w:fill="FFFFFF"/>
          <w:lang w:eastAsia="ar-SA"/>
        </w:rPr>
        <w:t>3.2.10.</w:t>
      </w:r>
      <w:r>
        <w:rPr>
          <w:rFonts w:ascii="Times New Roman" w:hAnsi="Times New Roman" w:eastAsia="Times New Roman" w:cs="Times New Roman"/>
          <w:sz w:val="20"/>
          <w:szCs w:val="20"/>
          <w:lang w:eastAsia="ar-SA"/>
        </w:rPr>
        <w:t xml:space="preserve"> По мере необходимости, принимать меры по взысканию задолженности с Собственников помещений по оплате по настоящему Договору в судебном порядке. </w:t>
      </w:r>
    </w:p>
    <w:p w14:paraId="0A5326A2">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3.2.11. В</w:t>
      </w:r>
      <w:r>
        <w:rPr>
          <w:rFonts w:ascii="Times New Roman" w:hAnsi="Times New Roman" w:eastAsia="Times New Roman" w:cs="Times New Roman"/>
          <w:sz w:val="20"/>
          <w:szCs w:val="20"/>
          <w:lang w:eastAsia="ar-SA"/>
        </w:rPr>
        <w:t>ыполнять работы и оказывать услуги, не предусмотренные в составе перечня работ и услуг, утвержденных общим собранием, если необходимость их проведения вызвана необходимостью устранения угрозы жизни и здоровья граждан, проживающих в многоквартирном доме, устранением последствий аварий или угрозы наступления ущерба общему имуществу Собственников помещений, о чем Управляющая организация обязана проинформировать Собственников помещений. Выполнение таких работ и услуг осуществляется за счет средств, поступивших от оплаты по Договору</w:t>
      </w:r>
    </w:p>
    <w:p w14:paraId="30BA62AC">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3.2.12. На основании принятого на общем собрании собственников помещений решения заключать от имени собственников помещений в многоквартирном доме договоры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рекламных объявлений на общем имуществе многоквартирного дома (состав общего имущества определен Постановлением Правительства от 13 августа 2006 г. № 491), при соблюдении правил и норм действующего законодательств, на условиях, согласованных с Советом МКД, с целью привлечения дополнительных средств ремонт данного дома. </w:t>
      </w:r>
      <w:r>
        <w:rPr>
          <w:rFonts w:ascii="Times New Roman" w:hAnsi="Times New Roman" w:eastAsia="Times New Roman" w:cs="Times New Roman"/>
          <w:bCs/>
          <w:sz w:val="20"/>
          <w:szCs w:val="20"/>
          <w:lang w:eastAsia="ar-SA"/>
        </w:rPr>
        <w:t>Денежные средства, поступившие в результате использования общего имущества, распределяются в следующем порядке: 70% - на ремонт общего имущества многоквартирного дома, 30% - компенсация затрат  Управляющей организации, связанных с исполнением поручения.</w:t>
      </w:r>
    </w:p>
    <w:p w14:paraId="46142AF7">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3.2.13. От имени Собственников помещений многоквартирного дома представлять интересы Собственников в государственных и иных учреждениях по вопросам, связанным с исполнением условий настоящего Договора.</w:t>
      </w:r>
    </w:p>
    <w:p w14:paraId="5CCE4730">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3.2.14. Осуществлять иные права, предусмотренные действующим законодательством РФ.</w:t>
      </w:r>
    </w:p>
    <w:p w14:paraId="5F5DFDA8">
      <w:pPr>
        <w:suppressAutoHyphens/>
        <w:spacing w:after="0" w:line="240" w:lineRule="auto"/>
        <w:ind w:firstLine="426"/>
        <w:jc w:val="both"/>
        <w:rPr>
          <w:rFonts w:ascii="Times New Roman" w:hAnsi="Times New Roman" w:eastAsia="Times New Roman" w:cs="Times New Roman"/>
          <w:sz w:val="20"/>
          <w:szCs w:val="20"/>
          <w:lang w:eastAsia="ar-SA"/>
        </w:rPr>
      </w:pPr>
    </w:p>
    <w:p w14:paraId="2F1EA469">
      <w:pPr>
        <w:suppressAutoHyphens/>
        <w:spacing w:after="0" w:line="240" w:lineRule="auto"/>
        <w:outlineLvl w:val="0"/>
        <w:rPr>
          <w:rFonts w:ascii="Times New Roman" w:hAnsi="Times New Roman" w:eastAsia="Times New Roman" w:cs="Times New Roman"/>
          <w:b/>
          <w:bCs/>
          <w:sz w:val="20"/>
          <w:szCs w:val="20"/>
          <w:lang w:eastAsia="ar-SA"/>
        </w:rPr>
      </w:pPr>
    </w:p>
    <w:p w14:paraId="35644752">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4. Права и обязанности Собственника.</w:t>
      </w:r>
    </w:p>
    <w:p w14:paraId="2B2036FC">
      <w:pPr>
        <w:suppressAutoHyphens/>
        <w:spacing w:after="0" w:line="240" w:lineRule="auto"/>
        <w:rPr>
          <w:rFonts w:ascii="Times New Roman" w:hAnsi="Times New Roman" w:eastAsia="Times New Roman" w:cs="Times New Roman"/>
          <w:b/>
          <w:sz w:val="20"/>
          <w:szCs w:val="20"/>
          <w:lang w:eastAsia="ar-SA"/>
        </w:rPr>
      </w:pPr>
    </w:p>
    <w:p w14:paraId="56EDB7B5">
      <w:pPr>
        <w:suppressAutoHyphens/>
        <w:spacing w:after="0" w:line="240" w:lineRule="auto"/>
        <w:ind w:firstLine="426"/>
        <w:jc w:val="both"/>
        <w:rPr>
          <w:rFonts w:ascii="Times New Roman" w:hAnsi="Times New Roman" w:eastAsia="Times New Roman" w:cs="Times New Roman"/>
          <w:b/>
          <w:sz w:val="20"/>
          <w:szCs w:val="20"/>
          <w:lang w:eastAsia="ar-SA"/>
        </w:rPr>
      </w:pPr>
      <w:r>
        <w:rPr>
          <w:rFonts w:ascii="Times New Roman" w:hAnsi="Times New Roman" w:eastAsia="Times New Roman" w:cs="Times New Roman"/>
          <w:b/>
          <w:bCs/>
          <w:sz w:val="20"/>
          <w:szCs w:val="20"/>
          <w:lang w:eastAsia="ar-SA"/>
        </w:rPr>
        <w:t>4.1.Собственник имеет право</w:t>
      </w:r>
      <w:r>
        <w:rPr>
          <w:rFonts w:ascii="Times New Roman" w:hAnsi="Times New Roman" w:eastAsia="Times New Roman" w:cs="Times New Roman"/>
          <w:b/>
          <w:sz w:val="20"/>
          <w:szCs w:val="20"/>
          <w:lang w:eastAsia="ar-SA"/>
        </w:rPr>
        <w:t>:</w:t>
      </w:r>
    </w:p>
    <w:p w14:paraId="31443E8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.1.1</w:t>
      </w:r>
      <w:r>
        <w:rPr>
          <w:rFonts w:ascii="Times New Roman" w:hAnsi="Times New Roman" w:eastAsia="Times New Roman" w:cs="Times New Roman"/>
          <w:sz w:val="20"/>
          <w:szCs w:val="20"/>
          <w:lang w:eastAsia="ar-SA"/>
        </w:rPr>
        <w:t>. На получение услуг по настоящему Договору надлежащего качества, безопасных для жизни и здоровья, не причиняющих вреда имуществу, в соответствии с соблюдением установленных норм, стандартов и условий настоящего Договора.</w:t>
      </w:r>
    </w:p>
    <w:p w14:paraId="0DC6E05D">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 xml:space="preserve">.1.2. </w:t>
      </w:r>
      <w:r>
        <w:rPr>
          <w:rFonts w:ascii="Times New Roman" w:hAnsi="Times New Roman" w:eastAsia="Times New Roman" w:cs="Times New Roman"/>
          <w:sz w:val="20"/>
          <w:szCs w:val="20"/>
          <w:lang w:eastAsia="ar-SA"/>
        </w:rPr>
        <w:t>Требовать от Управляющей организации, в части взятых ею обязательств, устранения выявленных Сторонами недостатков в предоставлении услуг и работ по содержанию, текущему ремонту общего имущества многоквартирного дома, неисправностей, аварий при условии полной и своевременной оплаты по Договору</w:t>
      </w:r>
      <w:r>
        <w:rPr>
          <w:rFonts w:ascii="Times New Roman" w:hAnsi="Times New Roman" w:eastAsia="Times New Roman" w:cs="Times New Roman"/>
          <w:kern w:val="3"/>
          <w:sz w:val="20"/>
          <w:szCs w:val="20"/>
          <w:lang w:eastAsia="ja-JP" w:bidi="fa-IR"/>
        </w:rPr>
        <w:t>.</w:t>
      </w:r>
    </w:p>
    <w:p w14:paraId="2D770BBF">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eastAsia="ja-JP" w:bidi="fa-IR"/>
        </w:rPr>
        <w:t xml:space="preserve">4.1.3 </w:t>
      </w:r>
      <w:r>
        <w:rPr>
          <w:rFonts w:ascii="Times New Roman" w:hAnsi="Times New Roman" w:eastAsia="Times New Roman" w:cs="Times New Roman"/>
          <w:kern w:val="3"/>
          <w:sz w:val="20"/>
          <w:szCs w:val="20"/>
          <w:lang w:val="de-DE" w:eastAsia="ja-JP" w:bidi="fa-IR"/>
        </w:rPr>
        <w:t xml:space="preserve">Через уполномоченное общим собранием Собственников помещений многоквартирного дома лицо </w:t>
      </w:r>
      <w:r>
        <w:rPr>
          <w:rFonts w:ascii="Times New Roman" w:hAnsi="Times New Roman" w:eastAsia="Times New Roman" w:cs="Times New Roman"/>
          <w:kern w:val="3"/>
          <w:sz w:val="20"/>
          <w:szCs w:val="20"/>
          <w:lang w:eastAsia="ja-JP" w:bidi="fa-IR"/>
        </w:rPr>
        <w:t xml:space="preserve">( Председатель общего собрания совета многоквартирного дома) </w:t>
      </w:r>
      <w:r>
        <w:rPr>
          <w:rFonts w:ascii="Times New Roman" w:hAnsi="Times New Roman" w:eastAsia="Times New Roman" w:cs="Times New Roman"/>
          <w:kern w:val="3"/>
          <w:sz w:val="20"/>
          <w:szCs w:val="20"/>
          <w:lang w:val="de-DE" w:eastAsia="ja-JP" w:bidi="fa-IR"/>
        </w:rPr>
        <w:t>осуществлять контроль за исполнением настоящего Договора и иных договоров с Управляющей организацией,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w:t>
      </w:r>
      <w:r>
        <w:rPr>
          <w:rFonts w:ascii="Times New Roman" w:hAnsi="Times New Roman" w:eastAsia="Times New Roman" w:cs="Times New Roman"/>
          <w:kern w:val="3"/>
          <w:sz w:val="20"/>
          <w:szCs w:val="20"/>
          <w:lang w:eastAsia="ja-JP" w:bidi="fa-IR"/>
        </w:rPr>
        <w:t>, в том числе с правом подписания актов выполненных работ и оказанных услуг, а также иных актов.</w:t>
      </w:r>
    </w:p>
    <w:p w14:paraId="69BA68F4">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eastAsia="ja-JP" w:bidi="fa-IR"/>
        </w:rPr>
        <w:t>В случае, если уполномоченное собственниками лицо отказалось быть уполномоченным лицом или не может исполнять свои обязанности (командировка, отпуск, болезнь и пр.), то его обязанности до момента выбора иного уполномоченного лица или прекращения действия обстоятельств, препятствующих исполнению обязанностей уполномоченного лица, могут быть исполнены любым собственником помещения из избранного Совета дома в многоквартирном доме.</w:t>
      </w:r>
    </w:p>
    <w:p w14:paraId="1790FCC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4.1.4. Поручать Управляющей организации заключать договоры с третьими лицами в интересах, от имени и за счет Собственника.</w:t>
      </w:r>
    </w:p>
    <w:p w14:paraId="73BA5023">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eastAsia="ja-JP" w:bidi="fa-IR"/>
        </w:rPr>
        <w:t xml:space="preserve">4.1.5. </w:t>
      </w:r>
      <w:r>
        <w:rPr>
          <w:rFonts w:ascii="Times New Roman" w:hAnsi="Times New Roman" w:eastAsia="Times New Roman" w:cs="Times New Roman"/>
          <w:kern w:val="3"/>
          <w:sz w:val="20"/>
          <w:szCs w:val="20"/>
          <w:lang w:val="de-DE" w:eastAsia="ja-JP" w:bidi="fa-IR"/>
        </w:rPr>
        <w:t>Поручать вносить платежи по настоящему договору нанимателю (арендатору, пользователю) данного помещения в случае сдачи его внаем (в аренду, пользование).</w:t>
      </w:r>
    </w:p>
    <w:p w14:paraId="54684635">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eastAsia="ja-JP" w:bidi="fa-IR"/>
        </w:rPr>
        <w:t>4.1.6. Обратиться за установкой общедомовых приборов учета в организацию, которая в соответствии ФЗ от</w:t>
      </w:r>
      <w:r>
        <w:rPr>
          <w:rFonts w:ascii="Times New Roman" w:hAnsi="Times New Roman" w:eastAsia="Times New Roman" w:cs="Tahoma"/>
          <w:kern w:val="3"/>
          <w:sz w:val="24"/>
          <w:szCs w:val="24"/>
          <w:lang w:val="de-DE" w:eastAsia="ja-JP" w:bidi="fa-IR"/>
        </w:rPr>
        <w:t xml:space="preserve"> </w:t>
      </w:r>
      <w:r>
        <w:rPr>
          <w:rFonts w:ascii="Times New Roman" w:hAnsi="Times New Roman" w:eastAsia="Times New Roman" w:cs="Times New Roman"/>
          <w:kern w:val="3"/>
          <w:sz w:val="20"/>
          <w:szCs w:val="20"/>
          <w:lang w:eastAsia="ja-JP" w:bidi="fa-IR"/>
        </w:rPr>
        <w:t xml:space="preserve">23 ноября 2009 года N 261-ФЗ «Об энергосбережении и о повышении энергетической эффективности о внесении изменений в отдельные законодательные акты Российской Федерации» не вправе отказать Собственнику в установке прибора учета и обязана предоставить рассрочку в оплате услуг по установке прибора учета. </w:t>
      </w:r>
    </w:p>
    <w:p w14:paraId="54679490">
      <w:pPr>
        <w:widowControl w:val="0"/>
        <w:suppressAutoHyphens/>
        <w:autoSpaceDN w:val="0"/>
        <w:spacing w:after="0" w:line="12" w:lineRule="atLeast"/>
        <w:ind w:firstLine="426"/>
        <w:jc w:val="both"/>
        <w:textAlignment w:val="baseline"/>
        <w:rPr>
          <w:rFonts w:ascii="Times New Roman" w:hAnsi="Times New Roman" w:eastAsia="Times New Roman" w:cs="Times New Roman"/>
          <w:sz w:val="20"/>
          <w:szCs w:val="20"/>
          <w:lang w:eastAsia="ar-SA"/>
        </w:rPr>
      </w:pPr>
      <w:r>
        <w:rPr>
          <w:rFonts w:ascii="Times New Roman" w:hAnsi="Times New Roman" w:eastAsia="Times New Roman" w:cs="Times New Roman"/>
          <w:kern w:val="3"/>
          <w:sz w:val="20"/>
          <w:szCs w:val="20"/>
          <w:lang w:eastAsia="ja-JP" w:bidi="fa-IR"/>
        </w:rPr>
        <w:t>4.1.7</w:t>
      </w:r>
      <w:r>
        <w:rPr>
          <w:rFonts w:ascii="Times New Roman" w:hAnsi="Times New Roman" w:eastAsia="Times New Roman" w:cs="Times New Roman"/>
          <w:sz w:val="20"/>
          <w:szCs w:val="20"/>
          <w:lang w:eastAsia="ar-SA"/>
        </w:rPr>
        <w:t>Осуществлять иные права, предусмотренные действующим законодательством РФ.</w:t>
      </w:r>
    </w:p>
    <w:p w14:paraId="1CD8A610">
      <w:pPr>
        <w:suppressAutoHyphens/>
        <w:spacing w:after="0" w:line="240" w:lineRule="auto"/>
        <w:ind w:firstLine="426"/>
        <w:jc w:val="both"/>
        <w:rPr>
          <w:rFonts w:ascii="Times New Roman" w:hAnsi="Times New Roman" w:eastAsia="Times New Roman" w:cs="Times New Roman"/>
          <w:bCs/>
          <w:sz w:val="20"/>
          <w:szCs w:val="20"/>
          <w:lang w:eastAsia="ar-SA"/>
        </w:rPr>
      </w:pPr>
    </w:p>
    <w:p w14:paraId="157A766C">
      <w:pPr>
        <w:suppressAutoHyphens/>
        <w:spacing w:after="0" w:line="240" w:lineRule="auto"/>
        <w:ind w:firstLine="426"/>
        <w:jc w:val="both"/>
        <w:rPr>
          <w:rFonts w:ascii="Times New Roman" w:hAnsi="Times New Roman" w:eastAsia="Times New Roman" w:cs="Times New Roman"/>
          <w:b/>
          <w:sz w:val="20"/>
          <w:szCs w:val="20"/>
          <w:lang w:eastAsia="ar-SA"/>
        </w:rPr>
      </w:pPr>
      <w:r>
        <w:rPr>
          <w:rFonts w:ascii="Times New Roman" w:hAnsi="Times New Roman" w:eastAsia="Times New Roman" w:cs="Times New Roman"/>
          <w:b/>
          <w:bCs/>
          <w:sz w:val="20"/>
          <w:szCs w:val="20"/>
          <w:lang w:eastAsia="ar-SA"/>
        </w:rPr>
        <w:t>4.2.Собственник обязан</w:t>
      </w:r>
      <w:r>
        <w:rPr>
          <w:rFonts w:ascii="Times New Roman" w:hAnsi="Times New Roman" w:eastAsia="Times New Roman" w:cs="Times New Roman"/>
          <w:b/>
          <w:sz w:val="20"/>
          <w:szCs w:val="20"/>
          <w:lang w:eastAsia="ar-SA"/>
        </w:rPr>
        <w:t>:</w:t>
      </w:r>
    </w:p>
    <w:p w14:paraId="41110CC9">
      <w:pPr>
        <w:suppressAutoHyphens/>
        <w:spacing w:after="0" w:line="240" w:lineRule="auto"/>
        <w:ind w:firstLine="426"/>
        <w:jc w:val="both"/>
        <w:rPr>
          <w:rFonts w:ascii="Times New Roman" w:hAnsi="Times New Roman" w:eastAsia="Times New Roman" w:cs="Times New Roman"/>
          <w:b/>
          <w:sz w:val="20"/>
          <w:szCs w:val="20"/>
          <w:lang w:eastAsia="ar-SA"/>
        </w:rPr>
      </w:pPr>
    </w:p>
    <w:p w14:paraId="0D5F1525">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4.2.1.</w:t>
      </w:r>
      <w:r>
        <w:rPr>
          <w:rFonts w:ascii="Times New Roman" w:hAnsi="Times New Roman" w:eastAsia="Times New Roman" w:cs="Times New Roman"/>
          <w:sz w:val="20"/>
          <w:szCs w:val="20"/>
          <w:lang w:eastAsia="ar-SA"/>
        </w:rPr>
        <w:t xml:space="preserve"> Нести бремя расходов на содержание общего имущества соразмерно своей доле в общей собственности на это имущество путем внесения установленной настоящим Договором платы за содержание и ремонт жилого помещения. </w:t>
      </w:r>
    </w:p>
    <w:p w14:paraId="39263F74">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bCs/>
          <w:sz w:val="20"/>
          <w:szCs w:val="20"/>
          <w:lang w:eastAsia="ar-SA"/>
        </w:rPr>
        <w:t>4.2.2</w:t>
      </w:r>
      <w:r>
        <w:rPr>
          <w:rFonts w:ascii="Times New Roman" w:hAnsi="Times New Roman" w:eastAsia="Times New Roman" w:cs="Times New Roman"/>
          <w:sz w:val="20"/>
          <w:szCs w:val="20"/>
          <w:lang w:eastAsia="ar-SA"/>
        </w:rPr>
        <w:t>. Обеспечивать надлежащее содержание общего имущества путем заключения настоящего Договора в соответствии с действующим законодательством РФ и решением общего собрания Собственников помещений многоквартирного дома.</w:t>
      </w:r>
      <w:r>
        <w:rPr>
          <w:rFonts w:ascii="Times New Roman" w:hAnsi="Times New Roman" w:eastAsia="Times New Roman" w:cs="Times New Roman"/>
          <w:kern w:val="3"/>
          <w:sz w:val="20"/>
          <w:szCs w:val="20"/>
          <w:lang w:eastAsia="ja-JP" w:bidi="fa-IR"/>
        </w:rPr>
        <w:t xml:space="preserve"> Собственник помещения МКЖД обязан надлежащим образом содержать принадлежащее ему помещение, в том числе внутриквартирные коммуникации, являющиеся индивидуальной собственностью. Радиаторы отопления установленные в жилых и нежилых помещениях являются индивидуальной собственностью собственника помещения, ответственность за содержание которого лежит на собственнике. В случае причинения вреда третьим лицам по причине ненадлежащего содержания собственником помещения внутриквартирной системы отопления (радиатора отопления), а также иных внутриквартирных коммуникаций, не являющихся общедомовым имуществом, собственник несет ответственность по возмещению причиненного материального ущерба.</w:t>
      </w:r>
    </w:p>
    <w:p w14:paraId="11CC9512">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4.2.3. </w:t>
      </w:r>
      <w:r>
        <w:rPr>
          <w:rFonts w:ascii="Times New Roman" w:hAnsi="Times New Roman" w:eastAsia="Times New Roman" w:cs="Times New Roman"/>
          <w:sz w:val="20"/>
          <w:szCs w:val="20"/>
          <w:lang w:eastAsia="ar-SA"/>
        </w:rPr>
        <w:t>Представлять Управляющей организации информацию о лицах (контактные телефоны, адреса), имеющих доступ в помещение Собственника в случае его временного отсутствия (более 24 часов) на случай проведения аварийных работ, а в случае не предоставления такой информации возместить причиненный ущерб гражданам и (или) юридическим лицам и их имуществу.</w:t>
      </w:r>
    </w:p>
    <w:p w14:paraId="300DDD8B">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4.2.4</w:t>
      </w:r>
      <w:r>
        <w:rPr>
          <w:rFonts w:ascii="Times New Roman" w:hAnsi="Times New Roman" w:eastAsia="Times New Roman" w:cs="Times New Roman"/>
          <w:sz w:val="20"/>
          <w:szCs w:val="20"/>
          <w:lang w:eastAsia="ar-SA"/>
        </w:rPr>
        <w:t xml:space="preserve">. Поддерживать чистоту и порядок в помещениях, на балконах, лоджиях, а также в местах общего пользования многоквартирного дома. Не замуровывать, не загромождать подходы к инженерным коммуникациям и запорной арматуре, не загромождать своим имуществом, строительными материалами и (или) отходами эвакуационные пути и помещения общего пользования. Не допускать сброса мусора в общедомовые мусоропроводы (при их наличии), который может засорять мусоропровод. </w:t>
      </w:r>
    </w:p>
    <w:p w14:paraId="69730C9A">
      <w:pPr>
        <w:widowControl w:val="0"/>
        <w:suppressAutoHyphens/>
        <w:autoSpaceDE w:val="0"/>
        <w:autoSpaceDN w:val="0"/>
        <w:spacing w:after="0" w:line="12" w:lineRule="atLeast"/>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bCs/>
          <w:kern w:val="3"/>
          <w:sz w:val="20"/>
          <w:szCs w:val="20"/>
          <w:lang w:val="de-DE" w:eastAsia="ja-JP" w:bidi="fa-IR"/>
        </w:rPr>
        <w:t>4.2.5.</w:t>
      </w:r>
      <w:r>
        <w:rPr>
          <w:rFonts w:ascii="Times New Roman" w:hAnsi="Times New Roman" w:eastAsia="Times New Roman" w:cs="Times New Roman"/>
          <w:kern w:val="3"/>
          <w:sz w:val="20"/>
          <w:szCs w:val="20"/>
          <w:lang w:val="de-DE" w:eastAsia="ja-JP" w:bidi="fa-IR"/>
        </w:rPr>
        <w:t xml:space="preserve"> При проведении Собственником работ по ремонту, переустройству и перепланировке помещения </w:t>
      </w:r>
      <w:r>
        <w:rPr>
          <w:rFonts w:ascii="Times New Roman" w:hAnsi="Times New Roman" w:eastAsia="Times New Roman" w:cs="Times New Roman"/>
          <w:kern w:val="3"/>
          <w:sz w:val="20"/>
          <w:szCs w:val="20"/>
          <w:lang w:eastAsia="ja-JP" w:bidi="fa-IR"/>
        </w:rPr>
        <w:t xml:space="preserve"> самостоятельно организовать</w:t>
      </w:r>
      <w:r>
        <w:rPr>
          <w:rFonts w:ascii="Times New Roman" w:hAnsi="Times New Roman" w:eastAsia="Times New Roman" w:cs="Times New Roman"/>
          <w:kern w:val="3"/>
          <w:sz w:val="20"/>
          <w:szCs w:val="20"/>
          <w:lang w:val="de-DE" w:eastAsia="ja-JP" w:bidi="fa-IR"/>
        </w:rPr>
        <w:t xml:space="preserve"> вывоз крупногабаритных и строительных отходов</w:t>
      </w:r>
      <w:r>
        <w:rPr>
          <w:rFonts w:ascii="Times New Roman" w:hAnsi="Times New Roman" w:eastAsia="Times New Roman" w:cs="Times New Roman"/>
          <w:kern w:val="3"/>
          <w:sz w:val="20"/>
          <w:szCs w:val="20"/>
          <w:lang w:eastAsia="ja-JP" w:bidi="fa-IR"/>
        </w:rPr>
        <w:t xml:space="preserve">, заключить договор на оказание данных услуг со специализированной организацией или оплатить Исполнителю в полном объеме расходы, связанные с организацией вывоза </w:t>
      </w:r>
      <w:r>
        <w:rPr>
          <w:rFonts w:ascii="Times New Roman" w:hAnsi="Times New Roman" w:eastAsia="Times New Roman" w:cs="Times New Roman"/>
          <w:kern w:val="3"/>
          <w:sz w:val="20"/>
          <w:szCs w:val="20"/>
          <w:lang w:val="de-DE" w:eastAsia="ja-JP" w:bidi="fa-IR"/>
        </w:rPr>
        <w:t>крупногабаритных и строительных отходов</w:t>
      </w:r>
      <w:r>
        <w:rPr>
          <w:rFonts w:ascii="Times New Roman" w:hAnsi="Times New Roman" w:eastAsia="Times New Roman" w:cs="Times New Roman"/>
          <w:kern w:val="3"/>
          <w:sz w:val="20"/>
          <w:szCs w:val="20"/>
          <w:lang w:eastAsia="ja-JP" w:bidi="fa-IR"/>
        </w:rPr>
        <w:t>, согласно выставленного Исполнителем счета.</w:t>
      </w:r>
    </w:p>
    <w:p w14:paraId="13571A90">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 xml:space="preserve">.2.6. </w:t>
      </w:r>
      <w:r>
        <w:rPr>
          <w:rFonts w:ascii="Times New Roman" w:hAnsi="Times New Roman" w:eastAsia="Times New Roman" w:cs="Times New Roman"/>
          <w:sz w:val="20"/>
          <w:szCs w:val="20"/>
          <w:lang w:eastAsia="ar-SA"/>
        </w:rPr>
        <w:t>Соблюдать правила пожарной безопасности при пользовании электрическими, газовыми, другими приборами, не допускать установки самодельных предохранительных устройств. Не курить в местах общего пользования.</w:t>
      </w:r>
    </w:p>
    <w:p w14:paraId="205DFB97">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.2.7.</w:t>
      </w:r>
      <w:r>
        <w:rPr>
          <w:rFonts w:ascii="Times New Roman" w:hAnsi="Times New Roman" w:eastAsia="Times New Roman" w:cs="Times New Roman"/>
          <w:sz w:val="20"/>
          <w:szCs w:val="20"/>
          <w:lang w:eastAsia="ar-SA"/>
        </w:rPr>
        <w:t xml:space="preserve"> Не производить переустройство, перепланировку помещения, переоборудование балконов и лоджий, перестановку либо установку дополнительного санитарно-технического и иного оборудования без получения соответствующего разрешения в установленном законом порядке. Переустройство и (или) перепланировка жилого помещения проводятся с соблюдением требований законодательства по согласованию с органом местного самоуправления на основании принятого им решения. Не подключать к электрической сети электроприборы и электрооборудование, мощность которых превышает максимально разрешенную мощность для внутридомовых электросетей. Максимально допустимая мощность  приборов, оборудования и бытовых машин, которые может использовать собственник для удовлетворения бытовых нужд в многоквартирном доме, указанном в настоящем Договоре составляет </w:t>
      </w:r>
      <w:r>
        <w:rPr>
          <w:rFonts w:ascii="Times New Roman" w:hAnsi="Times New Roman" w:eastAsia="Times New Roman" w:cs="Times New Roman"/>
          <w:b/>
          <w:sz w:val="20"/>
          <w:szCs w:val="20"/>
          <w:lang w:eastAsia="ar-SA"/>
        </w:rPr>
        <w:t>220 кВт</w:t>
      </w:r>
      <w:r>
        <w:rPr>
          <w:rFonts w:ascii="Times New Roman" w:hAnsi="Times New Roman" w:eastAsia="Times New Roman" w:cs="Times New Roman"/>
          <w:sz w:val="20"/>
          <w:szCs w:val="20"/>
          <w:lang w:eastAsia="ar-SA"/>
        </w:rPr>
        <w:t>.</w:t>
      </w:r>
    </w:p>
    <w:p w14:paraId="3C8B00C9">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 xml:space="preserve">.2.8. </w:t>
      </w:r>
      <w:r>
        <w:rPr>
          <w:rFonts w:ascii="Times New Roman" w:hAnsi="Times New Roman" w:eastAsia="Times New Roman" w:cs="Times New Roman"/>
          <w:sz w:val="20"/>
          <w:szCs w:val="20"/>
          <w:lang w:eastAsia="ar-SA"/>
        </w:rPr>
        <w:t>Уведомлять Управляющую организацию обо всех ремонтных работах, связанных с заменой и установкой санитарно-технического оборудования, внутридомовой системы отопления (в том числе стояков и обогревающих элементов) не связанных с перепланировкой, переустройством помещения.</w:t>
      </w:r>
    </w:p>
    <w:p w14:paraId="11D889AC">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 xml:space="preserve">.2.9. </w:t>
      </w:r>
      <w:r>
        <w:rPr>
          <w:rFonts w:ascii="Times New Roman" w:hAnsi="Times New Roman" w:eastAsia="Times New Roman" w:cs="Times New Roman"/>
          <w:sz w:val="20"/>
          <w:szCs w:val="20"/>
          <w:lang w:eastAsia="ar-SA"/>
        </w:rPr>
        <w:t>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Управляющей организации, а при наличии возможности - принимать все меры по устранению таких неисправностей, пожара и аварий.</w:t>
      </w:r>
    </w:p>
    <w:p w14:paraId="427C195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.2.10</w:t>
      </w:r>
      <w:r>
        <w:rPr>
          <w:rFonts w:ascii="Times New Roman" w:hAnsi="Times New Roman" w:eastAsia="Times New Roman" w:cs="Times New Roman"/>
          <w:sz w:val="20"/>
          <w:szCs w:val="20"/>
          <w:lang w:eastAsia="ar-SA"/>
        </w:rPr>
        <w:t>.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Управляющей организации.</w:t>
      </w:r>
    </w:p>
    <w:p w14:paraId="02E5E61C">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 xml:space="preserve">.2.11. </w:t>
      </w:r>
      <w:r>
        <w:rPr>
          <w:rFonts w:ascii="Times New Roman" w:hAnsi="Times New Roman" w:eastAsia="Times New Roman" w:cs="Times New Roman"/>
          <w:sz w:val="20"/>
          <w:szCs w:val="20"/>
          <w:lang w:eastAsia="ar-SA"/>
        </w:rPr>
        <w:t>При наличии индивидуального, общего (квартирного) прибора учета ежемесячно снимать его показания в период с 23-го по 25-е число текущего месяца и передавать полученные показания Управляющей организации или уполномоченному ею лицу не позднее 26-го числа текущего месяца.</w:t>
      </w:r>
    </w:p>
    <w:p w14:paraId="2E305C52">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4.2.12. Соблюдать права и законные интересы иных Собственников (нанимателей) помещений в многоквартирном доме, а также совместно проживающих  ними лиц, не допускать выполнения в помещении работ или совершения других действий, приводящих к порче помещений, либо создающих повышенный шум или вибрацию, соблюдать тишину в помещениях многоквартирного дома с 23-00 до 7-00 час, не нарушать нормальные условия проживания граждан в других жилых помещениях (при производстве ремонтных работ - с 8.00 час. до 20.00 час.).</w:t>
      </w:r>
    </w:p>
    <w:p w14:paraId="31FF3A02">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w:t>
      </w:r>
      <w:r>
        <w:rPr>
          <w:rFonts w:ascii="Times New Roman" w:hAnsi="Times New Roman" w:eastAsia="Times New Roman" w:cs="Times New Roman"/>
          <w:bCs/>
          <w:sz w:val="20"/>
          <w:szCs w:val="20"/>
          <w:lang w:eastAsia="ar-SA"/>
        </w:rPr>
        <w:t>.2.13.</w:t>
      </w:r>
      <w:r>
        <w:rPr>
          <w:rFonts w:ascii="Times New Roman" w:hAnsi="Times New Roman" w:eastAsia="Times New Roman" w:cs="Times New Roman"/>
          <w:sz w:val="20"/>
          <w:szCs w:val="20"/>
          <w:lang w:eastAsia="ar-SA"/>
        </w:rPr>
        <w:t xml:space="preserve">  Допускать представителей Управляющей организации (в том числе работников аварийных служб), представителей органов государственного контроля и надзора в занимаемое жилое или нежилое помещение для осмотра технического и санитарного состояния внутриквартирного оборудования в заранее согласованное с Управляющей организацией время, в порядке, предусмотренном Правилами,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14:paraId="48F34D6E">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4.2.14</w:t>
      </w:r>
      <w:r>
        <w:rPr>
          <w:rFonts w:ascii="Times New Roman" w:hAnsi="Times New Roman" w:eastAsia="Times New Roman" w:cs="Times New Roman"/>
          <w:sz w:val="20"/>
          <w:szCs w:val="20"/>
          <w:lang w:eastAsia="ar-SA"/>
        </w:rPr>
        <w:t>. В случае невыполнения Собственником или иными лицами, проживающими в помещении Собственника, обязанности допускать в занимаемое им помещение работников и представителей Управляющей организации, а также работников аварийных служб в случаях, предусмотренных п.п. 4.2.4, 4.2.13 настоящего Договора, полностью возмещать причиненный другим Собственникам или общему имуществу ущерб и расходы, связанные с его устранением.</w:t>
      </w:r>
    </w:p>
    <w:p w14:paraId="594B006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4.2.15. </w:t>
      </w:r>
      <w:r>
        <w:rPr>
          <w:rFonts w:ascii="Times New Roman" w:hAnsi="Times New Roman" w:eastAsia="Times New Roman" w:cs="Times New Roman"/>
          <w:sz w:val="20"/>
          <w:szCs w:val="20"/>
          <w:lang w:eastAsia="ar-SA"/>
        </w:rPr>
        <w:t>Информировать Управляющую организацию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14:paraId="2DDD12C7">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4.2.16.</w:t>
      </w:r>
      <w:r>
        <w:rPr>
          <w:rFonts w:ascii="Times New Roman" w:hAnsi="Times New Roman" w:eastAsia="Times New Roman" w:cs="Times New Roman"/>
          <w:sz w:val="20"/>
          <w:szCs w:val="20"/>
          <w:lang w:eastAsia="ar-SA"/>
        </w:rPr>
        <w:t xml:space="preserve"> Уведомлять Управляющую организацию об отчуждении помещения в 10-ти дневный срок с момента отчуждения помещения с предоставлением подтверждающей документации.  </w:t>
      </w:r>
    </w:p>
    <w:p w14:paraId="1E1C3288">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4.2.17.</w:t>
      </w:r>
      <w:r>
        <w:rPr>
          <w:rFonts w:ascii="Times New Roman" w:hAnsi="Times New Roman" w:eastAsia="Times New Roman" w:cs="Times New Roman"/>
          <w:sz w:val="20"/>
          <w:szCs w:val="20"/>
          <w:lang w:eastAsia="ar-SA"/>
        </w:rPr>
        <w:t xml:space="preserve"> Соблюдать Правила пользования жилыми помещениями. Использовать или предоставлять в пользование жилое помещение только для проживания и поддерживать его в надлежащем состоянии, не допуская бесхозяйственного обращения с ним. Соблюдать правила содержания домашних животных в помещении, санитарно-гигиенические нормы при их выгуле на придомовой территории. Нести полную ответственность за безопасность окружающих граждан при контакте с животными вне жилого помещения.</w:t>
      </w:r>
    </w:p>
    <w:p w14:paraId="1119DA02">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4.2.18</w:t>
      </w:r>
      <w:r>
        <w:rPr>
          <w:rFonts w:ascii="Times New Roman" w:hAnsi="Times New Roman" w:eastAsia="Times New Roman" w:cs="Times New Roman"/>
          <w:sz w:val="20"/>
          <w:szCs w:val="20"/>
          <w:lang w:eastAsia="ar-SA"/>
        </w:rPr>
        <w:t>. Производить согласование с Управляющей организацией при заключении договора с другими организациями на проведение ремонтных работ, в ходе выполнения которых может быть изменено или повреждено общее имущество многоквартирного дома, в том числе при установке сплит-систем.</w:t>
      </w:r>
    </w:p>
    <w:p w14:paraId="621D264B">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4.2.19.</w:t>
      </w:r>
      <w:r>
        <w:rPr>
          <w:rFonts w:ascii="Times New Roman" w:hAnsi="Times New Roman" w:eastAsia="Times New Roman" w:cs="Times New Roman"/>
          <w:sz w:val="20"/>
          <w:szCs w:val="20"/>
          <w:lang w:eastAsia="ar-SA"/>
        </w:rPr>
        <w:t xml:space="preserve"> При заключении настоящего Договора предоставить Управляющей организации копии следующих документов:</w:t>
      </w:r>
    </w:p>
    <w:p w14:paraId="38D89CF0">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документ, подтверждающий право собственности (пользования) на помещение в многоквартирном доме;</w:t>
      </w:r>
    </w:p>
    <w:p w14:paraId="1888CC40">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 и другие уставные документы.</w:t>
      </w:r>
    </w:p>
    <w:p w14:paraId="4ECFD2D0">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4.2.20. В целях учета потребленных коммунальных услуг использовать коллективные (общедомовые), индивидуальные, общие (квартирные) приборы учета, распределители утвержденного типа, соответствующие требованиям законодательства РФ об обеспечении единства измерений и прошедшие поверку. Нести расходы при проведении мероприятий по энергосбережению и повышению энергетической эффективности, обязательное проведение которых предусмотрено законодательством РФ.</w:t>
      </w:r>
    </w:p>
    <w:p w14:paraId="4478107C">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4.2.21. Обеспечивать проведение поверок установленных за счет Собственника (потребителя) приборов учета в сроки, установленные технической документацией на прибор учета, предварительно проинформировав Управляющую организацию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настоящем Договоре предусмотрена обязанность Управляющей организации осуществлять техническое обслуживание общедомовых приборов учета </w:t>
      </w:r>
    </w:p>
    <w:p w14:paraId="3BCD003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4.2.22.</w:t>
      </w:r>
      <w:r>
        <w:rPr>
          <w:rFonts w:ascii="Times New Roman" w:hAnsi="Times New Roman" w:eastAsia="Times New Roman" w:cs="Times New Roman"/>
          <w:sz w:val="20"/>
          <w:szCs w:val="20"/>
          <w:lang w:eastAsia="ar-SA"/>
        </w:rPr>
        <w:t xml:space="preserve"> Выполнять иные обязанности, предусмотренные действующим законодательством РФ, в том числе Правилами.</w:t>
      </w:r>
    </w:p>
    <w:p w14:paraId="756C9DDF">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4.2.23. Кроме соответствующих обязанностей, указанных в п. 4.2. настоящего Договора, Собственники, Арендаторы нежилых помещений обязаны:</w:t>
      </w:r>
    </w:p>
    <w:p w14:paraId="2D7EDEA9">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производить уборку от мусора, снега, наледи - крыльцо, отмостки, урны (при их наличии) по периметру занимаемого помещения;</w:t>
      </w:r>
    </w:p>
    <w:p w14:paraId="3ED3EC7B">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заключить договор на вывоз твердых бытовых отходов и вывоз крупногабаритного мусора со специализированной организацией; на обслуживание контейнерной площадки, которой пользуется Собственник нежилых помещений, арендатор, с Управляющей организацией;</w:t>
      </w:r>
    </w:p>
    <w:p w14:paraId="5CBD4B9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при заключении Собственником нежилого помещения договора аренды с Арендатором предусмотреть в нем порядок несения расходов по оплате Управляющей организации услуг, выполняемых в рамках настоящего Договора.</w:t>
      </w:r>
    </w:p>
    <w:p w14:paraId="58F64E3C">
      <w:pPr>
        <w:widowControl w:val="0"/>
        <w:suppressAutoHyphens/>
        <w:autoSpaceDE w:val="0"/>
        <w:autoSpaceDN w:val="0"/>
        <w:adjustRightInd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4.2.24. Наймодатели жилых помещений и Арендодатели, соответственно, принадлежащих им помещений обязаны:</w:t>
      </w:r>
    </w:p>
    <w:p w14:paraId="59A2ADE5">
      <w:pPr>
        <w:tabs>
          <w:tab w:val="left" w:pos="2880"/>
        </w:tabs>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4.2.24.1. В целях обеспечения нанимателей и членов их семей, а также арендаторов услугами, предоставляемыми Управляющей организацией по настоящему Договору, в течение 7-и дней с даты заключения настоящего Договора, или Соглашений об изменении условий Договора направить нанимателям и арендаторам извещение о выбранной Управляющей организации, о порядке уведомления нанимателей о размерах платы за жилое помещение, сроках их действия и о порядке получения нанимателями и арендаторами иной информации об условиях обслуживания и предоставления им услуг, предусмотренных настоящим Договором. При заключении договоров социального найма, найма (аренды) в период действия настоящего Договора, Наймодатель (Арендодатель) обязан предоставить нанимателям (арендаторам) указанную в настоящем пункте информацию непосредственно в момент заключения договора.</w:t>
      </w:r>
    </w:p>
    <w:p w14:paraId="0D33A37C">
      <w:pPr>
        <w:tabs>
          <w:tab w:val="left" w:pos="2880"/>
        </w:tabs>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4.2.24.2. Предоставить Управляющей организации сведения о гражданах-нанимателях жилых помещений и членах их семей по каждому жилому помещению, предоставленному по договору социального найма и найма, а также сведения об арендаторах по каждому нежилому помещению в срок не позднее 7-и дней с даты заключения настоящего Договора, если такая информация не содержится в составе документации, передаваемой Управляющей организации. </w:t>
      </w:r>
    </w:p>
    <w:p w14:paraId="253535FD">
      <w:pPr>
        <w:tabs>
          <w:tab w:val="left" w:pos="2880"/>
        </w:tabs>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sz w:val="20"/>
          <w:szCs w:val="20"/>
          <w:lang w:eastAsia="ar-SA"/>
        </w:rPr>
        <w:t xml:space="preserve">4.2.24.3. </w:t>
      </w:r>
      <w:r>
        <w:rPr>
          <w:rFonts w:ascii="Times New Roman" w:hAnsi="Times New Roman" w:eastAsia="Times New Roman" w:cs="Times New Roman"/>
          <w:bCs/>
          <w:sz w:val="20"/>
          <w:szCs w:val="20"/>
          <w:lang w:eastAsia="ar-SA"/>
        </w:rPr>
        <w:t>Информировать Управляющую организацию о гражданах, вселенных по договорам социального найма и найма после заключения настоящего Договора (новых членах семьи нанимателя), а также о смене нанимателей или арендаторов в срок не позднее 7-и дней с даты произошедших изменений.</w:t>
      </w:r>
    </w:p>
    <w:p w14:paraId="57A4BB8B">
      <w:pPr>
        <w:tabs>
          <w:tab w:val="left" w:pos="2880"/>
        </w:tabs>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sz w:val="20"/>
          <w:szCs w:val="20"/>
          <w:lang w:eastAsia="ar-SA"/>
        </w:rPr>
        <w:t xml:space="preserve">4.2.24.4. </w:t>
      </w:r>
      <w:r>
        <w:rPr>
          <w:rFonts w:ascii="Times New Roman" w:hAnsi="Times New Roman" w:eastAsia="Times New Roman" w:cs="Times New Roman"/>
          <w:bCs/>
          <w:sz w:val="20"/>
          <w:szCs w:val="20"/>
          <w:lang w:eastAsia="ar-SA"/>
        </w:rPr>
        <w:t>На период незаселения жилых помещений или непредоставления нежилых помещений в пользование иным лицам оплачивать Управляющей организации работы, услуги по содержанию и ремонту Общего имущества, согласно установленным тарифам.</w:t>
      </w:r>
    </w:p>
    <w:p w14:paraId="32699CCB">
      <w:pPr>
        <w:tabs>
          <w:tab w:val="left" w:pos="2880"/>
        </w:tabs>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sz w:val="20"/>
          <w:szCs w:val="20"/>
          <w:lang w:eastAsia="ar-SA"/>
        </w:rPr>
        <w:t xml:space="preserve">4.2.24.5. </w:t>
      </w:r>
      <w:r>
        <w:rPr>
          <w:rFonts w:ascii="Times New Roman" w:hAnsi="Times New Roman" w:eastAsia="Times New Roman" w:cs="Times New Roman"/>
          <w:bCs/>
          <w:sz w:val="20"/>
          <w:szCs w:val="20"/>
          <w:lang w:eastAsia="ar-SA"/>
        </w:rPr>
        <w:t xml:space="preserve">При принятии решения о проведении работ по капитальному ремонту сданных в наем жилых помещений и (или) переданных в пользование иным лицам нежилых помещений и устройств, находящихся в таких помещениях и предназначенных для предоставления коммунальных ресурсов и услуг, уведомить Управляющую организацию о сроках и порядке проведения таких работ, а при намерении привлечь Управляющую организацию к их выполнению, заключить с ней в указанных целях отдельный договор. </w:t>
      </w:r>
    </w:p>
    <w:p w14:paraId="6BEF6CFC">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4.3. Собственник не вправе:</w:t>
      </w:r>
    </w:p>
    <w:p w14:paraId="43727FB1">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использовать бытовые машины (приборы, оборудование), мощность подключения которых превышает максимально допустимые нагрузки, рассчитанные Управляющей организацией исходя из технических характеристик внутридомовых инженерных систем и доведенные до сведения Собственников (потребителей);</w:t>
      </w:r>
    </w:p>
    <w:p w14:paraId="30A6BDDE">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производить слив теплоносителя из системы отопления без разрешения Управляющей организации;</w:t>
      </w:r>
    </w:p>
    <w:p w14:paraId="38A0F40C">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самовольно демонтировать или отключать обогревающие элементы, предусмотренные проектной и (или) технической документацией на многоквартирный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дом;</w:t>
      </w:r>
    </w:p>
    <w:p w14:paraId="0997CEF6">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самовольно нарушать пломбы на приборах учета и в местах их подключения (крепления), демонтировать приборы учета и осуществлять несанкционированное вмешательство в работу указанных приборов учета;</w:t>
      </w:r>
    </w:p>
    <w:p w14:paraId="3B492C1B">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14:paraId="2EEA0C8F">
      <w:pPr>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w:t>
      </w:r>
      <w:r>
        <w:rPr>
          <w:rFonts w:ascii="Times New Roman" w:hAnsi="Times New Roman" w:eastAsia="Times New Roman" w:cs="Times New Roman"/>
          <w:sz w:val="20"/>
          <w:szCs w:val="20"/>
          <w:lang w:eastAsia="ar-SA"/>
        </w:rPr>
        <w:t>несанкционированно подключать оборудование Собственника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14:paraId="08EE93B8">
      <w:pPr>
        <w:suppressAutoHyphens/>
        <w:spacing w:after="0" w:line="240" w:lineRule="auto"/>
        <w:ind w:firstLine="426"/>
        <w:jc w:val="both"/>
        <w:rPr>
          <w:rFonts w:ascii="Times New Roman" w:hAnsi="Times New Roman" w:eastAsia="Times New Roman" w:cs="Times New Roman"/>
          <w:b/>
          <w:bCs/>
          <w:sz w:val="20"/>
          <w:szCs w:val="20"/>
          <w:lang w:eastAsia="ar-SA"/>
        </w:rPr>
      </w:pPr>
    </w:p>
    <w:p w14:paraId="776DE688">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p>
    <w:p w14:paraId="368DCBFD">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 xml:space="preserve">5. Цена Договора, размер платы за жилое </w:t>
      </w:r>
      <w:r>
        <w:rPr>
          <w:rFonts w:ascii="Times New Roman" w:hAnsi="Times New Roman" w:eastAsia="Times New Roman" w:cs="Times New Roman"/>
          <w:b/>
          <w:sz w:val="20"/>
          <w:szCs w:val="20"/>
          <w:lang w:eastAsia="ar-SA"/>
        </w:rPr>
        <w:t xml:space="preserve">помещение и коммунальные услуги,  </w:t>
      </w:r>
      <w:r>
        <w:rPr>
          <w:rFonts w:ascii="Times New Roman" w:hAnsi="Times New Roman" w:eastAsia="Times New Roman" w:cs="Times New Roman"/>
          <w:b/>
          <w:bCs/>
          <w:sz w:val="20"/>
          <w:szCs w:val="20"/>
          <w:lang w:eastAsia="ar-SA"/>
        </w:rPr>
        <w:t>порядок ее внесения</w:t>
      </w:r>
    </w:p>
    <w:p w14:paraId="76B24870">
      <w:pPr>
        <w:suppressAutoHyphens/>
        <w:spacing w:after="0" w:line="240" w:lineRule="auto"/>
        <w:ind w:firstLine="426"/>
        <w:jc w:val="center"/>
        <w:outlineLvl w:val="0"/>
        <w:rPr>
          <w:rFonts w:ascii="Times New Roman" w:hAnsi="Times New Roman" w:eastAsia="Times New Roman" w:cs="Times New Roman"/>
          <w:bCs/>
          <w:sz w:val="20"/>
          <w:szCs w:val="20"/>
          <w:lang w:eastAsia="ar-SA"/>
        </w:rPr>
      </w:pPr>
    </w:p>
    <w:p w14:paraId="5C274544">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bCs/>
          <w:kern w:val="3"/>
          <w:sz w:val="20"/>
          <w:szCs w:val="20"/>
          <w:lang w:val="de-DE" w:eastAsia="ja-JP" w:bidi="fa-IR"/>
        </w:rPr>
        <w:t>5.1.</w:t>
      </w:r>
      <w:r>
        <w:rPr>
          <w:rFonts w:ascii="Times New Roman" w:hAnsi="Times New Roman" w:eastAsia="Times New Roman" w:cs="Times New Roman"/>
          <w:kern w:val="3"/>
          <w:sz w:val="20"/>
          <w:szCs w:val="20"/>
          <w:lang w:val="de-DE" w:eastAsia="ja-JP" w:bidi="fa-IR"/>
        </w:rPr>
        <w:t xml:space="preserve"> </w:t>
      </w:r>
      <w:r>
        <w:rPr>
          <w:rFonts w:ascii="Times New Roman" w:hAnsi="Times New Roman" w:eastAsia="Times New Roman" w:cs="Times New Roman"/>
          <w:b/>
          <w:bCs/>
          <w:kern w:val="3"/>
          <w:sz w:val="20"/>
          <w:szCs w:val="20"/>
          <w:lang w:val="de-DE" w:eastAsia="ja-JP" w:bidi="fa-IR"/>
        </w:rPr>
        <w:t>Цена Договора определяется:</w:t>
      </w:r>
    </w:p>
    <w:p w14:paraId="0C177C39">
      <w:pPr>
        <w:widowControl w:val="0"/>
        <w:suppressAutoHyphens/>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 xml:space="preserve"> </w:t>
      </w:r>
      <w:r>
        <w:rPr>
          <w:rFonts w:ascii="Times New Roman" w:hAnsi="Times New Roman" w:eastAsia="Times New Roman" w:cs="Times New Roman"/>
          <w:kern w:val="3"/>
          <w:sz w:val="20"/>
          <w:szCs w:val="20"/>
          <w:lang w:eastAsia="ja-JP" w:bidi="fa-IR"/>
        </w:rPr>
        <w:t xml:space="preserve">- </w:t>
      </w:r>
      <w:r>
        <w:rPr>
          <w:rFonts w:ascii="Times New Roman" w:hAnsi="Times New Roman" w:eastAsia="Times New Roman" w:cs="Times New Roman"/>
          <w:kern w:val="3"/>
          <w:sz w:val="20"/>
          <w:szCs w:val="20"/>
          <w:lang w:val="de-DE" w:eastAsia="ja-JP" w:bidi="fa-IR"/>
        </w:rPr>
        <w:t>стоимостью услуг и работ по управлению, содержанию, текущему ремонту общего имущества;</w:t>
      </w:r>
    </w:p>
    <w:p w14:paraId="69F7235C">
      <w:pPr>
        <w:widowControl w:val="0"/>
        <w:suppressAutoHyphens/>
        <w:autoSpaceDE w:val="0"/>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5</w:t>
      </w:r>
      <w:r>
        <w:rPr>
          <w:rFonts w:ascii="Times New Roman" w:hAnsi="Times New Roman" w:eastAsia="Times New Roman" w:cs="Times New Roman"/>
          <w:kern w:val="3"/>
          <w:sz w:val="20"/>
          <w:szCs w:val="20"/>
          <w:lang w:val="de-DE" w:eastAsia="ja-JP" w:bidi="fa-IR"/>
        </w:rPr>
        <w:t xml:space="preserve">.2. Плата за помещение вносится в соответствии с долей в праве собственности на общее имущество, которая определяется пропорционально общей площади принадлежащего Собственнику помещения, согласно ст.ст. 37, 39 ЖК РФ.  </w:t>
      </w:r>
    </w:p>
    <w:p w14:paraId="18EFD5E9">
      <w:pPr>
        <w:pStyle w:val="6"/>
        <w:spacing w:line="240" w:lineRule="auto"/>
        <w:jc w:val="both"/>
        <w:rPr>
          <w:rFonts w:hint="default" w:ascii="Times New Roman" w:hAnsi="Times New Roman" w:eastAsia="Calibri" w:cs="Times New Roman"/>
          <w:sz w:val="20"/>
          <w:szCs w:val="20"/>
        </w:rPr>
      </w:pPr>
      <w:r>
        <w:rPr>
          <w:rFonts w:ascii="Times New Roman" w:hAnsi="Times New Roman" w:eastAsia="Times New Roman" w:cs="Times New Roman"/>
          <w:bCs/>
          <w:sz w:val="20"/>
          <w:szCs w:val="20"/>
          <w:lang w:eastAsia="ar-SA"/>
        </w:rPr>
        <w:t xml:space="preserve">         5.3. </w:t>
      </w:r>
      <w:r>
        <w:rPr>
          <w:rFonts w:ascii="Times New Roman" w:hAnsi="Times New Roman" w:eastAsia="Calibri" w:cs="Times New Roman"/>
          <w:sz w:val="20"/>
          <w:szCs w:val="20"/>
        </w:rPr>
        <w:t xml:space="preserve">Цена настоящего договора определяется суммой обязательных ежемесячных платежей собственников помещений в многоквартирном доме за услуги по управлению, содержанию и ремонту общего </w:t>
      </w:r>
      <w:r>
        <w:rPr>
          <w:rFonts w:hint="default" w:ascii="Times New Roman" w:hAnsi="Times New Roman" w:eastAsia="Calibri" w:cs="Times New Roman"/>
          <w:sz w:val="20"/>
          <w:szCs w:val="20"/>
        </w:rPr>
        <w:t>имущества многоквартирного дома.</w:t>
      </w:r>
    </w:p>
    <w:p w14:paraId="10465875">
      <w:pPr>
        <w:pStyle w:val="6"/>
        <w:spacing w:line="240" w:lineRule="auto"/>
        <w:ind w:firstLine="200" w:firstLineChars="100"/>
        <w:jc w:val="both"/>
        <w:rPr>
          <w:rFonts w:hint="default" w:ascii="Times New Roman" w:hAnsi="Times New Roman" w:cs="Times New Roman"/>
          <w:color w:val="auto"/>
          <w:sz w:val="20"/>
          <w:szCs w:val="20"/>
        </w:rPr>
      </w:pPr>
      <w:bookmarkStart w:id="0" w:name="_GoBack"/>
      <w:bookmarkEnd w:id="0"/>
      <w:r>
        <w:rPr>
          <w:rFonts w:hint="default" w:ascii="Times New Roman" w:hAnsi="Times New Roman" w:eastAsia="Calibri" w:cs="Times New Roman"/>
          <w:sz w:val="20"/>
          <w:szCs w:val="20"/>
        </w:rPr>
        <w:t xml:space="preserve">  </w:t>
      </w:r>
      <w:r>
        <w:rPr>
          <w:rFonts w:hint="default" w:ascii="Times New Roman" w:hAnsi="Times New Roman" w:eastAsia="Calibri" w:cs="Times New Roman"/>
          <w:color w:val="auto"/>
          <w:sz w:val="20"/>
          <w:szCs w:val="20"/>
        </w:rPr>
        <w:t xml:space="preserve">   5.4.</w:t>
      </w:r>
      <w:r>
        <w:rPr>
          <w:rFonts w:hint="default" w:ascii="Times New Roman" w:hAnsi="Times New Roman" w:eastAsia="Calibri" w:cs="Times New Roman"/>
          <w:color w:val="auto"/>
          <w:sz w:val="20"/>
          <w:szCs w:val="20"/>
        </w:rPr>
        <w:t>Тарифы (ежемесячные суммы оплаты за услуги, предоставляемые «</w:t>
      </w:r>
      <w:r>
        <w:rPr>
          <w:rFonts w:hint="default" w:ascii="Times New Roman" w:hAnsi="Times New Roman" w:eastAsia="Calibri" w:cs="Times New Roman"/>
          <w:color w:val="auto"/>
          <w:sz w:val="20"/>
          <w:szCs w:val="20"/>
          <w:lang w:val="ru-RU"/>
        </w:rPr>
        <w:t>Исполнителем</w:t>
      </w:r>
      <w:r>
        <w:rPr>
          <w:rFonts w:hint="default" w:ascii="Times New Roman" w:hAnsi="Times New Roman" w:eastAsia="Calibri" w:cs="Times New Roman"/>
          <w:color w:val="auto"/>
          <w:sz w:val="20"/>
          <w:szCs w:val="20"/>
        </w:rPr>
        <w:t>» согласно настоящему договору) устанавливаются в соответствии с решением органа местного самоуправления об установлении размера платы за жилое помещение на очередной год и определя</w:t>
      </w:r>
      <w:r>
        <w:rPr>
          <w:rFonts w:hint="default" w:ascii="Times New Roman" w:hAnsi="Times New Roman" w:eastAsia="Calibri" w:cs="Times New Roman"/>
          <w:color w:val="auto"/>
          <w:sz w:val="20"/>
          <w:szCs w:val="20"/>
          <w:lang w:val="ru-RU"/>
        </w:rPr>
        <w:t>ю</w:t>
      </w:r>
      <w:r>
        <w:rPr>
          <w:rFonts w:hint="default" w:ascii="Times New Roman" w:hAnsi="Times New Roman" w:eastAsia="Calibri" w:cs="Times New Roman"/>
          <w:color w:val="auto"/>
          <w:sz w:val="20"/>
          <w:szCs w:val="20"/>
        </w:rPr>
        <w:t xml:space="preserve">тся исходя из занимаемой общей площади жилого помещения. Тариф, предложенный собственниками, не может быть </w:t>
      </w:r>
      <w:r>
        <w:rPr>
          <w:rFonts w:hint="default" w:ascii="Times New Roman" w:hAnsi="Times New Roman" w:eastAsia="Calibri" w:cs="Times New Roman"/>
          <w:color w:val="auto"/>
          <w:sz w:val="20"/>
          <w:szCs w:val="20"/>
          <w:lang w:val="ru-RU"/>
        </w:rPr>
        <w:t xml:space="preserve">ниже </w:t>
      </w:r>
      <w:r>
        <w:rPr>
          <w:rFonts w:hint="default" w:ascii="Times New Roman" w:hAnsi="Times New Roman" w:eastAsia="Calibri" w:cs="Times New Roman"/>
          <w:color w:val="auto"/>
          <w:sz w:val="20"/>
          <w:szCs w:val="20"/>
        </w:rPr>
        <w:t xml:space="preserve">тарифа, устанавливаемого органом местного самоуправления для муниципальных квартир. Тариф подлежит изменению, в случае внесения изменений органами местной власти и управления в соответствующие акты, регламентирующие порядок определения экономически обоснованного размера тарифа по ремонту и содержанию общего имущества. </w:t>
      </w:r>
      <w:r>
        <w:rPr>
          <w:rStyle w:val="9"/>
          <w:rFonts w:hint="default" w:ascii="Times New Roman" w:hAnsi="Times New Roman" w:cs="Times New Roman"/>
          <w:color w:val="auto"/>
          <w:sz w:val="20"/>
          <w:szCs w:val="20"/>
        </w:rPr>
        <w:t>В случае, если органом местного самоуправления на очередной год тариф не будет разработан и утверждён, а также при отсутствии у «</w:t>
      </w:r>
      <w:r>
        <w:rPr>
          <w:rStyle w:val="9"/>
          <w:rFonts w:hint="default" w:ascii="Times New Roman" w:hAnsi="Times New Roman" w:cs="Times New Roman"/>
          <w:color w:val="auto"/>
          <w:sz w:val="20"/>
          <w:szCs w:val="20"/>
          <w:lang w:val="ru-RU"/>
        </w:rPr>
        <w:t>Исполнителя</w:t>
      </w:r>
      <w:r>
        <w:rPr>
          <w:rStyle w:val="9"/>
          <w:rFonts w:hint="default" w:ascii="Times New Roman" w:hAnsi="Times New Roman" w:cs="Times New Roman"/>
          <w:color w:val="auto"/>
          <w:sz w:val="20"/>
          <w:szCs w:val="20"/>
        </w:rPr>
        <w:t>» решения собственников</w:t>
      </w:r>
      <w:r>
        <w:rPr>
          <w:rStyle w:val="9"/>
          <w:rFonts w:hint="default" w:ascii="Times New Roman" w:hAnsi="Times New Roman" w:cs="Times New Roman"/>
          <w:color w:val="auto"/>
          <w:sz w:val="20"/>
          <w:szCs w:val="20"/>
          <w:lang w:val="ru-RU"/>
        </w:rPr>
        <w:t xml:space="preserve"> (п</w:t>
      </w:r>
      <w:r>
        <w:rPr>
          <w:rStyle w:val="9"/>
          <w:rFonts w:hint="default" w:ascii="Times New Roman" w:hAnsi="Times New Roman" w:cs="Times New Roman"/>
          <w:color w:val="auto"/>
          <w:sz w:val="20"/>
          <w:szCs w:val="20"/>
        </w:rPr>
        <w:t>ротокола общего собрания</w:t>
      </w:r>
      <w:r>
        <w:rPr>
          <w:rStyle w:val="9"/>
          <w:rFonts w:hint="default" w:ascii="Times New Roman" w:hAnsi="Times New Roman" w:cs="Times New Roman"/>
          <w:color w:val="auto"/>
          <w:sz w:val="20"/>
          <w:szCs w:val="20"/>
          <w:lang w:val="ru-RU"/>
        </w:rPr>
        <w:t>)</w:t>
      </w:r>
      <w:r>
        <w:rPr>
          <w:rStyle w:val="9"/>
          <w:rFonts w:hint="default" w:ascii="Times New Roman" w:hAnsi="Times New Roman" w:cs="Times New Roman"/>
          <w:color w:val="auto"/>
          <w:sz w:val="20"/>
          <w:szCs w:val="20"/>
        </w:rPr>
        <w:t xml:space="preserve"> об утверждении очередного тарифа на новый период, то последний применяемый «</w:t>
      </w:r>
      <w:r>
        <w:rPr>
          <w:rStyle w:val="9"/>
          <w:rFonts w:hint="default" w:ascii="Times New Roman" w:hAnsi="Times New Roman" w:cs="Times New Roman"/>
          <w:color w:val="auto"/>
          <w:sz w:val="20"/>
          <w:szCs w:val="20"/>
          <w:lang w:val="ru-RU"/>
        </w:rPr>
        <w:t>Исполнителем</w:t>
      </w:r>
      <w:r>
        <w:rPr>
          <w:rStyle w:val="9"/>
          <w:rFonts w:hint="default" w:ascii="Times New Roman" w:hAnsi="Times New Roman" w:cs="Times New Roman"/>
          <w:color w:val="auto"/>
          <w:sz w:val="20"/>
          <w:szCs w:val="20"/>
        </w:rPr>
        <w:t xml:space="preserve">» муниципальный тариф будет являться базовым, для последующей ежегодной индексации на основании официальных опубликованных данных Росстата на индекс инфляции потребительских цен. </w:t>
      </w:r>
      <w:r>
        <w:rPr>
          <w:rStyle w:val="9"/>
          <w:rFonts w:hint="default" w:ascii="Times New Roman" w:hAnsi="Times New Roman" w:cs="Times New Roman"/>
          <w:color w:val="auto"/>
          <w:sz w:val="20"/>
          <w:szCs w:val="20"/>
          <w:lang w:val="ru-RU"/>
        </w:rPr>
        <w:t>При</w:t>
      </w:r>
      <w:r>
        <w:rPr>
          <w:rStyle w:val="9"/>
          <w:rFonts w:hint="default" w:ascii="Times New Roman" w:hAnsi="Times New Roman" w:cs="Times New Roman"/>
          <w:color w:val="auto"/>
          <w:sz w:val="20"/>
          <w:szCs w:val="20"/>
        </w:rPr>
        <w:t xml:space="preserve"> индексации базового тарифа «</w:t>
      </w:r>
      <w:r>
        <w:rPr>
          <w:rStyle w:val="9"/>
          <w:rFonts w:hint="default" w:ascii="Times New Roman" w:hAnsi="Times New Roman" w:cs="Times New Roman"/>
          <w:color w:val="auto"/>
          <w:sz w:val="20"/>
          <w:szCs w:val="20"/>
          <w:lang w:val="ru-RU"/>
        </w:rPr>
        <w:t>Исполнитель</w:t>
      </w:r>
      <w:r>
        <w:rPr>
          <w:rStyle w:val="9"/>
          <w:rFonts w:hint="default" w:ascii="Times New Roman" w:hAnsi="Times New Roman" w:cs="Times New Roman"/>
          <w:color w:val="auto"/>
          <w:sz w:val="20"/>
          <w:szCs w:val="20"/>
        </w:rPr>
        <w:t xml:space="preserve">» имеет право </w:t>
      </w:r>
      <w:r>
        <w:rPr>
          <w:rStyle w:val="9"/>
          <w:rFonts w:hint="default" w:ascii="Times New Roman" w:hAnsi="Times New Roman" w:cs="Times New Roman"/>
          <w:color w:val="auto"/>
          <w:sz w:val="20"/>
          <w:szCs w:val="20"/>
          <w:lang w:val="ru-RU"/>
        </w:rPr>
        <w:t xml:space="preserve">выбрать </w:t>
      </w:r>
      <w:r>
        <w:rPr>
          <w:rStyle w:val="9"/>
          <w:rFonts w:hint="default" w:ascii="Times New Roman" w:hAnsi="Times New Roman" w:cs="Times New Roman"/>
          <w:color w:val="auto"/>
          <w:sz w:val="20"/>
          <w:szCs w:val="20"/>
        </w:rPr>
        <w:t>размер и</w:t>
      </w:r>
      <w:r>
        <w:rPr>
          <w:rFonts w:hint="default" w:ascii="Times New Roman" w:hAnsi="Times New Roman" w:cs="Times New Roman"/>
          <w:color w:val="auto"/>
          <w:sz w:val="20"/>
          <w:szCs w:val="20"/>
        </w:rPr>
        <w:t>ндекса цен и тарифов выделенны</w:t>
      </w:r>
      <w:r>
        <w:rPr>
          <w:rFonts w:hint="default" w:ascii="Times New Roman" w:hAnsi="Times New Roman" w:cs="Times New Roman"/>
          <w:color w:val="auto"/>
          <w:sz w:val="20"/>
          <w:szCs w:val="20"/>
          <w:lang w:val="ru-RU"/>
        </w:rPr>
        <w:t>х</w:t>
      </w:r>
      <w:r>
        <w:rPr>
          <w:rFonts w:hint="default" w:ascii="Times New Roman" w:hAnsi="Times New Roman" w:cs="Times New Roman"/>
          <w:color w:val="auto"/>
          <w:sz w:val="20"/>
          <w:szCs w:val="20"/>
        </w:rPr>
        <w:t xml:space="preserve"> для отдельных групп и видов услуг (Такие как: Услуги организаций ЖКХ, оказываемые населению: Жилищные: Содержание и ремонт жилья для граждан собственников жилья; Услуги по организации и выполнению работ по эксплуатации домов), при этом «</w:t>
      </w:r>
      <w:r>
        <w:rPr>
          <w:rFonts w:hint="default" w:ascii="Times New Roman" w:hAnsi="Times New Roman" w:cs="Times New Roman"/>
          <w:color w:val="auto"/>
          <w:sz w:val="20"/>
          <w:szCs w:val="20"/>
          <w:lang w:val="ru-RU"/>
        </w:rPr>
        <w:t>Исполнитель</w:t>
      </w:r>
      <w:r>
        <w:rPr>
          <w:rFonts w:hint="default" w:ascii="Times New Roman" w:hAnsi="Times New Roman" w:cs="Times New Roman"/>
          <w:color w:val="auto"/>
          <w:sz w:val="20"/>
          <w:szCs w:val="20"/>
        </w:rPr>
        <w:t xml:space="preserve">» оставляет за собой право </w:t>
      </w:r>
      <w:r>
        <w:rPr>
          <w:rFonts w:hint="default" w:ascii="Times New Roman" w:hAnsi="Times New Roman" w:cs="Times New Roman"/>
          <w:color w:val="auto"/>
          <w:sz w:val="20"/>
          <w:szCs w:val="20"/>
          <w:lang w:val="ru-RU"/>
        </w:rPr>
        <w:t xml:space="preserve">выбрать </w:t>
      </w:r>
      <w:r>
        <w:rPr>
          <w:rFonts w:hint="default" w:ascii="Times New Roman" w:hAnsi="Times New Roman" w:cs="Times New Roman"/>
          <w:color w:val="auto"/>
          <w:sz w:val="20"/>
          <w:szCs w:val="20"/>
        </w:rPr>
        <w:t xml:space="preserve">наибольший индекс, в сравнении отдельного индекса с общим индексом потребительских цен, установленным для «Услуг». Ежегодная индексация не требует </w:t>
      </w:r>
      <w:r>
        <w:rPr>
          <w:rFonts w:hint="default" w:ascii="Times New Roman" w:hAnsi="Times New Roman" w:cs="Times New Roman"/>
          <w:color w:val="auto"/>
          <w:sz w:val="20"/>
          <w:szCs w:val="20"/>
          <w:lang w:val="ru-RU"/>
        </w:rPr>
        <w:t xml:space="preserve">дополнительного </w:t>
      </w:r>
      <w:r>
        <w:rPr>
          <w:rFonts w:hint="default" w:ascii="Times New Roman" w:hAnsi="Times New Roman" w:cs="Times New Roman"/>
          <w:color w:val="auto"/>
          <w:sz w:val="20"/>
          <w:szCs w:val="20"/>
        </w:rPr>
        <w:t>подтверждения решением собрания собственников жилья.</w:t>
      </w:r>
      <w:r>
        <w:rPr>
          <w:rFonts w:hint="default" w:ascii="Times New Roman" w:hAnsi="Times New Roman" w:cs="Times New Roman"/>
          <w:color w:val="auto"/>
          <w:sz w:val="20"/>
          <w:szCs w:val="20"/>
          <w:lang w:val="ru-RU"/>
        </w:rPr>
        <w:t xml:space="preserve"> </w:t>
      </w:r>
      <w:r>
        <w:rPr>
          <w:rFonts w:hint="default" w:ascii="Times New Roman" w:hAnsi="Times New Roman" w:eastAsia="Segoe UI" w:cs="Times New Roman"/>
          <w:color w:val="auto"/>
          <w:sz w:val="20"/>
          <w:szCs w:val="20"/>
          <w:shd w:val="clear" w:color="auto" w:fill="FFFFFF"/>
        </w:rPr>
        <w:t>Кроме того, отдельные услуги</w:t>
      </w:r>
      <w:r>
        <w:rPr>
          <w:rFonts w:hint="default" w:ascii="Times New Roman" w:hAnsi="Times New Roman" w:eastAsia="Segoe UI" w:cs="Times New Roman"/>
          <w:color w:val="auto"/>
          <w:sz w:val="20"/>
          <w:szCs w:val="20"/>
          <w:shd w:val="clear" w:color="auto" w:fill="FFFFFF"/>
          <w:lang w:val="ru-RU"/>
        </w:rPr>
        <w:t>,</w:t>
      </w:r>
      <w:r>
        <w:rPr>
          <w:rFonts w:hint="default" w:ascii="Times New Roman" w:hAnsi="Times New Roman" w:eastAsia="Segoe UI" w:cs="Times New Roman"/>
          <w:color w:val="auto"/>
          <w:sz w:val="20"/>
          <w:szCs w:val="20"/>
          <w:shd w:val="clear" w:color="auto" w:fill="FFFFFF"/>
        </w:rPr>
        <w:t xml:space="preserve"> не входящие в состав платы за жилищные услуги, оказываемые населению в МКЖД: обслуживание УУТЭ,  сервисное обслуживание входного запирающего устройства домофонной системы и </w:t>
      </w:r>
      <w:r>
        <w:rPr>
          <w:rFonts w:hint="default" w:ascii="Times New Roman" w:hAnsi="Times New Roman" w:eastAsia="Segoe UI" w:cs="Times New Roman"/>
          <w:color w:val="auto"/>
          <w:sz w:val="20"/>
          <w:szCs w:val="20"/>
          <w:shd w:val="clear" w:color="auto" w:fill="FFFFFF"/>
          <w:lang w:val="ru-RU"/>
        </w:rPr>
        <w:t>иные</w:t>
      </w:r>
      <w:r>
        <w:rPr>
          <w:rFonts w:hint="default" w:ascii="Times New Roman" w:hAnsi="Times New Roman" w:eastAsia="Segoe UI" w:cs="Times New Roman"/>
          <w:color w:val="auto"/>
          <w:sz w:val="20"/>
          <w:szCs w:val="20"/>
          <w:shd w:val="clear" w:color="auto" w:fill="FFFFFF"/>
        </w:rPr>
        <w:t xml:space="preserve"> дополнительные услуги,  </w:t>
      </w:r>
      <w:r>
        <w:rPr>
          <w:rFonts w:hint="default" w:ascii="Times New Roman" w:hAnsi="Times New Roman" w:eastAsia="Segoe UI" w:cs="Times New Roman"/>
          <w:color w:val="auto"/>
          <w:sz w:val="20"/>
          <w:szCs w:val="20"/>
          <w:shd w:val="clear" w:color="auto" w:fill="FFFFFF"/>
          <w:lang w:val="ru-RU"/>
        </w:rPr>
        <w:t>индексируются на тех же условиях</w:t>
      </w:r>
      <w:r>
        <w:rPr>
          <w:rFonts w:hint="default" w:ascii="Times New Roman" w:hAnsi="Times New Roman" w:eastAsia="Segoe UI" w:cs="Times New Roman"/>
          <w:color w:val="auto"/>
          <w:sz w:val="20"/>
          <w:szCs w:val="20"/>
          <w:shd w:val="clear" w:color="auto" w:fill="FFFFFF"/>
        </w:rPr>
        <w:t xml:space="preserve"> </w:t>
      </w:r>
      <w:r>
        <w:rPr>
          <w:rFonts w:hint="default" w:ascii="Times New Roman" w:hAnsi="Times New Roman" w:eastAsia="Segoe UI" w:cs="Times New Roman"/>
          <w:color w:val="auto"/>
          <w:sz w:val="20"/>
          <w:szCs w:val="20"/>
          <w:shd w:val="clear" w:color="auto" w:fill="FFFFFF"/>
          <w:lang w:val="ru-RU"/>
        </w:rPr>
        <w:t xml:space="preserve">- </w:t>
      </w:r>
      <w:r>
        <w:rPr>
          <w:rFonts w:hint="default" w:ascii="Times New Roman" w:hAnsi="Times New Roman" w:eastAsia="Segoe UI" w:cs="Times New Roman"/>
          <w:color w:val="auto"/>
          <w:sz w:val="20"/>
          <w:szCs w:val="20"/>
          <w:shd w:val="clear" w:color="auto" w:fill="FFFFFF"/>
        </w:rPr>
        <w:t>на уровень индекса потребительских цен, выбранных для жилищных услуг (содержание, текущий ремонт и управление).</w:t>
      </w:r>
      <w:r>
        <w:rPr>
          <w:rFonts w:hint="default" w:ascii="Times New Roman" w:hAnsi="Times New Roman" w:eastAsia="Segoe UI" w:cs="Times New Roman"/>
          <w:color w:val="auto"/>
          <w:sz w:val="20"/>
          <w:szCs w:val="20"/>
          <w:shd w:val="clear" w:color="auto" w:fill="FFFFFF"/>
          <w:lang w:val="ru-RU"/>
        </w:rPr>
        <w:t xml:space="preserve"> </w:t>
      </w:r>
      <w:r>
        <w:rPr>
          <w:rFonts w:hint="default" w:ascii="Times New Roman" w:hAnsi="Times New Roman" w:eastAsia="Segoe UI" w:cs="Times New Roman"/>
          <w:color w:val="auto"/>
          <w:sz w:val="20"/>
          <w:szCs w:val="20"/>
          <w:shd w:val="clear" w:color="auto" w:fill="FFFFFF"/>
        </w:rPr>
        <w:t>Плата за коммунальные ресурсы, потребляемые при содержании общего имущества (ОДН), вывоз твёрдых бытовых отходов (если данная услуга не входит в состав коммунальной услуги по обращению с ТКО), указанн</w:t>
      </w:r>
      <w:r>
        <w:rPr>
          <w:rFonts w:hint="default" w:ascii="Times New Roman" w:hAnsi="Times New Roman" w:eastAsia="Segoe UI" w:cs="Times New Roman"/>
          <w:color w:val="auto"/>
          <w:sz w:val="20"/>
          <w:szCs w:val="20"/>
          <w:shd w:val="clear" w:color="auto" w:fill="FFFFFF"/>
          <w:lang w:val="ru-RU"/>
        </w:rPr>
        <w:t>ые</w:t>
      </w:r>
      <w:r>
        <w:rPr>
          <w:rFonts w:hint="default" w:ascii="Times New Roman" w:hAnsi="Times New Roman" w:eastAsia="Segoe UI" w:cs="Times New Roman"/>
          <w:color w:val="auto"/>
          <w:sz w:val="20"/>
          <w:szCs w:val="20"/>
          <w:shd w:val="clear" w:color="auto" w:fill="FFFFFF"/>
        </w:rPr>
        <w:t xml:space="preserve"> в настоящем пункте, предъявляется Собственникам отдельной строкой на основании фактических затрат «</w:t>
      </w:r>
      <w:r>
        <w:rPr>
          <w:rFonts w:hint="default" w:ascii="Times New Roman" w:hAnsi="Times New Roman" w:eastAsia="Segoe UI" w:cs="Times New Roman"/>
          <w:color w:val="auto"/>
          <w:sz w:val="20"/>
          <w:szCs w:val="20"/>
          <w:shd w:val="clear" w:color="auto" w:fill="FFFFFF"/>
          <w:lang w:val="ru-RU"/>
        </w:rPr>
        <w:t>Исполнителя</w:t>
      </w:r>
      <w:r>
        <w:rPr>
          <w:rFonts w:hint="default" w:ascii="Times New Roman" w:hAnsi="Times New Roman" w:eastAsia="Segoe UI" w:cs="Times New Roman"/>
          <w:color w:val="auto"/>
          <w:sz w:val="20"/>
          <w:szCs w:val="20"/>
          <w:shd w:val="clear" w:color="auto" w:fill="FFFFFF"/>
        </w:rPr>
        <w:t xml:space="preserve">» или тарифов соответствующих ресурсоснабжающих и подрядных организаций. </w:t>
      </w:r>
    </w:p>
    <w:p w14:paraId="346D67E7">
      <w:pPr>
        <w:spacing w:after="0" w:line="240" w:lineRule="auto"/>
        <w:jc w:val="both"/>
        <w:rPr>
          <w:rFonts w:ascii="Times New Roman" w:hAnsi="Times New Roman" w:eastAsia="Calibri" w:cs="Times New Roman"/>
          <w:sz w:val="20"/>
          <w:szCs w:val="20"/>
        </w:rPr>
      </w:pPr>
      <w:r>
        <w:rPr>
          <w:rFonts w:hint="default" w:ascii="Times New Roman" w:hAnsi="Times New Roman" w:eastAsia="Calibri" w:cs="Times New Roman"/>
          <w:sz w:val="20"/>
          <w:szCs w:val="20"/>
        </w:rPr>
        <w:t xml:space="preserve">      5.5. Каждый собственник жилого помещения обязан внести плату (согласно п.3.3.1 и 5.2) до 10-го числа месяца, следующего за истекшим, на основании счет-квитанции на расче</w:t>
      </w:r>
      <w:r>
        <w:rPr>
          <w:rFonts w:ascii="Times New Roman" w:hAnsi="Times New Roman" w:eastAsia="Calibri" w:cs="Times New Roman"/>
          <w:sz w:val="20"/>
          <w:szCs w:val="20"/>
        </w:rPr>
        <w:t xml:space="preserve">тный счет «Компании», любым не запрещенным способом. </w:t>
      </w:r>
    </w:p>
    <w:p w14:paraId="23142D1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5.6. Оплата работ и услуг по настоящему договору осуществляется за счет денежных средств –  платежей собственников помещений, перечисляемых на расчетный счет Управляющей компании и учтенных на лицевом счете многоквартирного дома.  Основанием к оплате выполненных работ, оказанных услуг  (за исключением перечисленных в п. 5.7), а также к списанию денежных средств с лицевого счета дома  являются акты приема-передач выполненных работ (услуг)  или иные документы, подтверждающие выполнение работ (услуг), подписанные  председателем Совета дома.</w:t>
      </w:r>
    </w:p>
    <w:p w14:paraId="1981329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5.7.  Без согласования с «Собственниками» (в без акцептном порядке) производится ежемесячное списание из общих средств дома в сумме, не превышающей утвержденные тарифы работ и услуг по управлению:</w:t>
      </w:r>
    </w:p>
    <w:p w14:paraId="1A99EFA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-организация эксплуатации многоквартирного дома;</w:t>
      </w:r>
    </w:p>
    <w:p w14:paraId="4307541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-подготовка МКЖД к сезонной эксплуатации;</w:t>
      </w:r>
    </w:p>
    <w:p w14:paraId="2B81FDE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-мероприятия по пожарной безопасности;</w:t>
      </w:r>
    </w:p>
    <w:p w14:paraId="010FE89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-мониторинг технического состояния дома;</w:t>
      </w:r>
    </w:p>
    <w:p w14:paraId="14AD9A3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-составление актов;</w:t>
      </w:r>
    </w:p>
    <w:p w14:paraId="1D3AEBE8">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-планирование работ по содержанию и ремонту;</w:t>
      </w:r>
    </w:p>
    <w:p w14:paraId="33D3F85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-составление сметных расчетов, актов выполненных работ по форме КС-2;</w:t>
      </w:r>
    </w:p>
    <w:p w14:paraId="339CBD4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-ведение технической документации;</w:t>
      </w:r>
    </w:p>
    <w:p w14:paraId="79A6CA8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-делопроизводство и хранение документации;</w:t>
      </w:r>
    </w:p>
    <w:p w14:paraId="23977E2A">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-управление персоналом;</w:t>
      </w:r>
    </w:p>
    <w:p w14:paraId="395A38F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правовая работа, претензионная работа;</w:t>
      </w:r>
    </w:p>
    <w:p w14:paraId="57C4591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услуги паспортиста;</w:t>
      </w:r>
    </w:p>
    <w:p w14:paraId="109DE77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-установление договорных отношений с ресурсоснабжающими и подрядными организациями;</w:t>
      </w:r>
    </w:p>
    <w:p w14:paraId="27A60E0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-взаимодействие с органами власти и местного самоуправления (в том числе надзорными и контролирующими);</w:t>
      </w:r>
    </w:p>
    <w:p w14:paraId="435008BA">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-затраты на лицензирование в сфере ЖКХ, обучение персонала;</w:t>
      </w:r>
    </w:p>
    <w:p w14:paraId="3B6CEEFB">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-съем и сбор показаний общедомовых и индивидуальных приборов учета;</w:t>
      </w:r>
    </w:p>
    <w:p w14:paraId="1AF2A438">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-ведение электронной базы потребителей, обновление программного обеспечения;</w:t>
      </w:r>
    </w:p>
    <w:p w14:paraId="05649FEA">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-расчет размера платы за жилье;</w:t>
      </w:r>
    </w:p>
    <w:p w14:paraId="67C6DFBB">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-оформление и доставка квитанций;</w:t>
      </w:r>
    </w:p>
    <w:p w14:paraId="7CBD5932">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-ведение лицевых счетов потребителей, проведение расчетов с выдачей справок;</w:t>
      </w:r>
    </w:p>
    <w:p w14:paraId="13CD5D55">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-ведение лицевого счета многоквартирного дома;</w:t>
      </w:r>
    </w:p>
    <w:p w14:paraId="281A46E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-анализ финансово-хозяйственной деятельности, составление отчета об исполнении договора управления, заполнение гос. сайтов и сайта УК;</w:t>
      </w:r>
    </w:p>
    <w:p w14:paraId="3ADBD088">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-обеспечение бухгалтерского и налогового учета и отчетности;</w:t>
      </w:r>
    </w:p>
    <w:p w14:paraId="57AF5A73">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-услуги платежных агентов (в случае сбора средств платежными агентами);</w:t>
      </w:r>
    </w:p>
    <w:p w14:paraId="63572E7E">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-банковское обслуживание расчетного центра, услуги банковского обслуживания расчетных счетов УК;</w:t>
      </w:r>
    </w:p>
    <w:p w14:paraId="38E2408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-кассовое обслуживание(в случае сбора средств с внесением в кассу);</w:t>
      </w:r>
    </w:p>
    <w:p w14:paraId="2C50005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-информационная работа с должниками;</w:t>
      </w:r>
    </w:p>
    <w:p w14:paraId="09AA2CB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-обслуживание узлов учета общедомовых приборов учета( при наличии);</w:t>
      </w:r>
    </w:p>
    <w:p w14:paraId="3139DEB3">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-вывоз ТБО(ТКО) и КГМ(не ТБО);</w:t>
      </w:r>
    </w:p>
    <w:p w14:paraId="2083CB31">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-сервисное обслуживание домофонных систем (при наличии);</w:t>
      </w:r>
    </w:p>
    <w:p w14:paraId="516F9441">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-содержание административных и производственных помещений компании(коммунальные услуги, связь и др.);</w:t>
      </w:r>
    </w:p>
    <w:p w14:paraId="6369C53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-услуги специализированных организаций (Горгаз, Пламя и др.).</w:t>
      </w:r>
    </w:p>
    <w:p w14:paraId="349D9A8C">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5.8.  Затраты по взысканию обязательных платежей с собственников, уклоняющихся от исполнения обязательств по содержанию и ремонту общего имущества дома, осуществляется со статьи «Управление». </w:t>
      </w:r>
    </w:p>
    <w:p w14:paraId="0DA50A62">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5.9. Рентабельность УК по выполненным работам и оказанным услугам составляет 5 % (пять процентов) от ежемесячных начислений за услуги, оказываемые по настоящему Договору.</w:t>
      </w:r>
    </w:p>
    <w:p w14:paraId="74DACE24">
      <w:pPr>
        <w:widowControl w:val="0"/>
        <w:suppressAutoHyphens/>
        <w:autoSpaceDN w:val="0"/>
        <w:spacing w:after="0" w:line="12" w:lineRule="atLeast"/>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 xml:space="preserve">      5</w:t>
      </w:r>
      <w:r>
        <w:rPr>
          <w:rFonts w:ascii="Times New Roman" w:hAnsi="Times New Roman" w:eastAsia="Times New Roman" w:cs="Times New Roman"/>
          <w:kern w:val="3"/>
          <w:sz w:val="20"/>
          <w:szCs w:val="20"/>
          <w:lang w:val="de-DE" w:eastAsia="ja-JP" w:bidi="fa-IR"/>
        </w:rPr>
        <w:t>.</w:t>
      </w:r>
      <w:r>
        <w:rPr>
          <w:rFonts w:ascii="Times New Roman" w:hAnsi="Times New Roman" w:eastAsia="Times New Roman" w:cs="Times New Roman"/>
          <w:kern w:val="3"/>
          <w:sz w:val="20"/>
          <w:szCs w:val="20"/>
          <w:lang w:eastAsia="ja-JP" w:bidi="fa-IR"/>
        </w:rPr>
        <w:t>10</w:t>
      </w:r>
      <w:r>
        <w:rPr>
          <w:rFonts w:ascii="Times New Roman" w:hAnsi="Times New Roman" w:eastAsia="Times New Roman" w:cs="Times New Roman"/>
          <w:kern w:val="3"/>
          <w:sz w:val="20"/>
          <w:szCs w:val="20"/>
          <w:lang w:val="de-DE" w:eastAsia="ja-JP" w:bidi="fa-IR"/>
        </w:rPr>
        <w:t>.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D0E398E">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5.11. Управляющая организация вправе заключить договоры с любой организацией на услуги по начислению платы за жилищно-коммунальные услуги для Собственников и нанимателей, и на осуществление иных функций, связанных с получением от Собственников и нанимателей указанной платы.</w:t>
      </w:r>
    </w:p>
    <w:p w14:paraId="7143D915">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5.12.</w:t>
      </w:r>
      <w:r>
        <w:rPr>
          <w:rFonts w:ascii="Times New Roman" w:hAnsi="Times New Roman" w:eastAsia="Times New Roman" w:cs="Times New Roman"/>
          <w:sz w:val="20"/>
          <w:szCs w:val="20"/>
          <w:lang w:eastAsia="ar-SA"/>
        </w:rPr>
        <w:t xml:space="preserve"> Не использование помещений Собственниками не является основанием невнесения платы за управление многоквартирным домом, содержание и ремонт многоквартирного дома.</w:t>
      </w:r>
    </w:p>
    <w:p w14:paraId="5388D701">
      <w:pPr>
        <w:widowControl w:val="0"/>
        <w:suppressAutoHyphens/>
        <w:autoSpaceDE w:val="0"/>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5.13. Услуги Управляющей организации, не предусмотренные настоящим Договором, оказываются за отдельную плату в соответствии с калькуляциями, утвержденными руководителем Управляющей организации. </w:t>
      </w:r>
    </w:p>
    <w:p w14:paraId="42E91F4F">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5.14. Размер платы за помещение по настоящему Договору устанавливается одинаковым для всех Собственников жилых и нежилых помещений в соответствии с долей участия каждого.</w:t>
      </w:r>
    </w:p>
    <w:p w14:paraId="0E0C402B">
      <w:pPr>
        <w:widowControl w:val="0"/>
        <w:suppressAutoHyphens/>
        <w:autoSpaceDE w:val="0"/>
        <w:spacing w:after="0" w:line="240" w:lineRule="auto"/>
        <w:ind w:firstLine="426"/>
        <w:jc w:val="both"/>
        <w:rPr>
          <w:rFonts w:ascii="Times New Roman" w:hAnsi="Times New Roman" w:eastAsia="Times New Roman" w:cs="Times New Roman"/>
          <w:sz w:val="20"/>
          <w:szCs w:val="20"/>
          <w:lang w:eastAsia="ar-SA"/>
        </w:rPr>
      </w:pPr>
    </w:p>
    <w:p w14:paraId="301ECCB8">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6. Ответственность Сторон.</w:t>
      </w:r>
    </w:p>
    <w:p w14:paraId="34BC9D34">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p>
    <w:p w14:paraId="1D9B64B7">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6</w:t>
      </w:r>
      <w:r>
        <w:rPr>
          <w:rFonts w:ascii="Times New Roman" w:hAnsi="Times New Roman" w:eastAsia="Times New Roman" w:cs="Times New Roman"/>
          <w:bCs/>
          <w:sz w:val="20"/>
          <w:szCs w:val="20"/>
          <w:lang w:eastAsia="ar-SA"/>
        </w:rPr>
        <w:t>.1</w:t>
      </w:r>
      <w:r>
        <w:rPr>
          <w:rFonts w:ascii="Times New Roman" w:hAnsi="Times New Roman" w:eastAsia="Times New Roman" w:cs="Times New Roman"/>
          <w:sz w:val="20"/>
          <w:szCs w:val="20"/>
          <w:lang w:eastAsia="ar-SA"/>
        </w:rPr>
        <w:t xml:space="preserve">. Собственник несёт ответственность за надлежащее содержание общего имущества в соответствии с действующим законодательством РФ. </w:t>
      </w:r>
    </w:p>
    <w:p w14:paraId="58F24DE7">
      <w:pPr>
        <w:shd w:val="clear" w:color="auto" w:fill="FFFFFF"/>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6.2. </w:t>
      </w:r>
      <w:r>
        <w:rPr>
          <w:rFonts w:ascii="Times New Roman" w:hAnsi="Times New Roman" w:eastAsia="Times New Roman" w:cs="Times New Roman"/>
          <w:sz w:val="20"/>
          <w:szCs w:val="20"/>
          <w:lang w:eastAsia="ar-SA"/>
        </w:rPr>
        <w:t xml:space="preserve">Границей эксплуатационной ответственности между общим имуществом в многоквартирном доме и личным имуществом – помещением Собственника является: на системе отопления, горячего и холодного водоснабжения – отсекающая арматура (первый вентиль) от стояковых трубопроводов, расположенных в помещении (квартире). При отсутствии вентилей – по первым сварным соединениям на стояках; на системе канализации – плоскость раструба тройника канализационного стояка, расположенного в помещении (квартире); на системе электроснабжения – выходные соединительные клеммы автоматических выключателей, расположенных в этажном щитке. Квартирный счетчик не принадлежит общему имуществу; по строительным конструкциям – внутренняя поверхность стен помещения (квартиры), оконные заполнения и входная дверь в помещение (квартиру); на системе газоснабжения – отсекающая арматура (вентиль на отводе от стояка). </w:t>
      </w:r>
    </w:p>
    <w:p w14:paraId="55CF9792">
      <w:pPr>
        <w:shd w:val="clear" w:color="auto" w:fill="FFFFFF"/>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6.</w:t>
      </w:r>
      <w:r>
        <w:rPr>
          <w:rFonts w:ascii="Times New Roman" w:hAnsi="Times New Roman" w:eastAsia="Times New Roman" w:cs="Times New Roman"/>
          <w:bCs/>
          <w:sz w:val="20"/>
          <w:szCs w:val="20"/>
          <w:lang w:eastAsia="ar-SA"/>
        </w:rPr>
        <w:t>3.</w:t>
      </w:r>
      <w:r>
        <w:rPr>
          <w:rFonts w:ascii="Times New Roman" w:hAnsi="Times New Roman" w:eastAsia="Times New Roman" w:cs="Times New Roman"/>
          <w:sz w:val="20"/>
          <w:szCs w:val="20"/>
          <w:lang w:eastAsia="ar-SA"/>
        </w:rPr>
        <w:t xml:space="preserve"> Управляющая организация несет ответственность по настоящему Договору в объеме взятых обязательств (в границах эксплуатационной ответственности) с момента вступления Договора в юридическую силу. При обнаружении недостатков выполненной работы (оказанной услуги) по настоящему Договору Собственник вправе потребовать, а Управляющая организация обязана немедленно за свой счет:</w:t>
      </w:r>
    </w:p>
    <w:p w14:paraId="35F99B6D">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устранить недостатки выполненной работы (оказанной услуги);</w:t>
      </w:r>
    </w:p>
    <w:p w14:paraId="35A1E2B7">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повторно выполнить работы (оказать услуги);</w:t>
      </w:r>
    </w:p>
    <w:p w14:paraId="2B72FDB0">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а в случае невыполнения Управляющей организацией указанных требований – возместить понесенные Собственником расходы по устранению недостатков выполненной работы (оказанной услуги) своими силами или с привлечением третьих лиц.</w:t>
      </w:r>
    </w:p>
    <w:p w14:paraId="4A0B0A9C">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6</w:t>
      </w:r>
      <w:r>
        <w:rPr>
          <w:rFonts w:ascii="Times New Roman" w:hAnsi="Times New Roman" w:eastAsia="Times New Roman" w:cs="Times New Roman"/>
          <w:bCs/>
          <w:sz w:val="20"/>
          <w:szCs w:val="20"/>
          <w:lang w:eastAsia="ar-SA"/>
        </w:rPr>
        <w:t>.4.</w:t>
      </w:r>
      <w:r>
        <w:rPr>
          <w:rFonts w:ascii="Times New Roman" w:hAnsi="Times New Roman" w:eastAsia="Times New Roman" w:cs="Times New Roman"/>
          <w:sz w:val="20"/>
          <w:szCs w:val="20"/>
          <w:lang w:eastAsia="ar-SA"/>
        </w:rPr>
        <w:t xml:space="preserve"> При несвоевременном внесении (невнесении) оплаты по Договору с Собственника взыскивается задолженность в порядке, установленном законодательством со всеми судебными издержками и процентами за пользование чужими денежными средствами и иные затраты.</w:t>
      </w:r>
    </w:p>
    <w:p w14:paraId="2D660175">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6</w:t>
      </w:r>
      <w:r>
        <w:rPr>
          <w:rFonts w:ascii="Times New Roman" w:hAnsi="Times New Roman" w:eastAsia="Times New Roman" w:cs="Times New Roman"/>
          <w:bCs/>
          <w:sz w:val="20"/>
          <w:szCs w:val="20"/>
          <w:lang w:eastAsia="ar-SA"/>
        </w:rPr>
        <w:t xml:space="preserve">.5. </w:t>
      </w:r>
      <w:r>
        <w:rPr>
          <w:rFonts w:ascii="Times New Roman" w:hAnsi="Times New Roman" w:eastAsia="Times New Roman" w:cs="Times New Roman"/>
          <w:sz w:val="20"/>
          <w:szCs w:val="20"/>
          <w:lang w:eastAsia="ar-SA"/>
        </w:rPr>
        <w:t>В случае просрочки внесения оплаты по Договору в соответствии с разделом 5 настоящего Договора ответственность перед Управляющей организацией за просрочку оплаты или неоплату наступает у Собственника индивидуально по каждому отдельному жилому или нежилому помещению. В случае несвоевременной и не в полном объеме оплаты по Договору Управляющей организация оформляет документы и взыскивает в судебном порядке задолженность по оплате по Договору по каждому помещению отдельно. Собственник</w:t>
      </w:r>
      <w:r>
        <w:rPr>
          <w:rFonts w:ascii="Times New Roman" w:hAnsi="Times New Roman" w:cs="Times New Roman"/>
          <w:color w:val="000000"/>
          <w:sz w:val="20"/>
          <w:szCs w:val="20"/>
        </w:rPr>
        <w:t xml:space="preserve"> несвоевременно и (или) не полностью внесший плату за жилое помещение, обязан уплатить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14:paraId="041AFB5A">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6</w:t>
      </w:r>
      <w:r>
        <w:rPr>
          <w:rFonts w:ascii="Times New Roman" w:hAnsi="Times New Roman" w:eastAsia="Times New Roman" w:cs="Times New Roman"/>
          <w:bCs/>
          <w:sz w:val="20"/>
          <w:szCs w:val="20"/>
          <w:lang w:eastAsia="ar-SA"/>
        </w:rPr>
        <w:t xml:space="preserve">.6. </w:t>
      </w:r>
      <w:r>
        <w:rPr>
          <w:rFonts w:ascii="Times New Roman" w:hAnsi="Times New Roman" w:eastAsia="Times New Roman" w:cs="Times New Roman"/>
          <w:sz w:val="20"/>
          <w:szCs w:val="20"/>
          <w:lang w:eastAsia="ar-SA"/>
        </w:rPr>
        <w:t>Собственник, допустивший самовольное переустройство и перепланировку (реконструкцию) жилого помещения, несет ответственность в установленном законом порядке.</w:t>
      </w:r>
    </w:p>
    <w:p w14:paraId="0D9D462B">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6</w:t>
      </w:r>
      <w:r>
        <w:rPr>
          <w:rFonts w:ascii="Times New Roman" w:hAnsi="Times New Roman" w:eastAsia="Times New Roman" w:cs="Times New Roman"/>
          <w:bCs/>
          <w:sz w:val="20"/>
          <w:szCs w:val="20"/>
          <w:lang w:eastAsia="ar-SA"/>
        </w:rPr>
        <w:t>.7.</w:t>
      </w:r>
      <w:r>
        <w:rPr>
          <w:rFonts w:ascii="Times New Roman" w:hAnsi="Times New Roman" w:eastAsia="Times New Roman" w:cs="Times New Roman"/>
          <w:sz w:val="20"/>
          <w:szCs w:val="20"/>
          <w:lang w:eastAsia="ar-SA"/>
        </w:rPr>
        <w:t xml:space="preserve"> Управляющая организация не несет ответственности и не возмещает убытки и причиненный ущерб общему имуществу, если он возник в результате:</w:t>
      </w:r>
    </w:p>
    <w:p w14:paraId="2BC754D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противоправных действий (бездействий) Собственников и (или) членов их семьи, а также иных третьих лиц;</w:t>
      </w:r>
    </w:p>
    <w:p w14:paraId="2C156F5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аварий инженерных сетей или иного оборудования, произошедших не по вине Управляющей организации и при невозможности последнего предусмотреть или устранить причины, вызвавшие эти аварии (вандализм, поджог, кража и пр.);</w:t>
      </w:r>
    </w:p>
    <w:p w14:paraId="0AAB4C99">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использования Собственником общего имущества не по назначению и с нарушением действующего законодательства;</w:t>
      </w:r>
    </w:p>
    <w:p w14:paraId="0FA81ADC">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не обеспечения Собственником своих обязательств, установленных настоящим Договором.</w:t>
      </w:r>
    </w:p>
    <w:p w14:paraId="32F1141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при возникновении повреждения на индивидуальном (внутриквартирном) имуществе, в т.ч. на радиаторах отопления, при отсутствии запирающих устройств, вызвавшего порчу имущества собственника либо третьих лиц.</w:t>
      </w:r>
    </w:p>
    <w:p w14:paraId="50514244">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6.8. </w:t>
      </w:r>
      <w:r>
        <w:rPr>
          <w:rFonts w:ascii="Times New Roman" w:hAnsi="Times New Roman" w:eastAsia="Times New Roman" w:cs="Times New Roman"/>
          <w:sz w:val="20"/>
          <w:szCs w:val="20"/>
          <w:lang w:eastAsia="ar-SA"/>
        </w:rPr>
        <w:t>Управляющая организация не несет ответственность за ненадлежащее содержание общего имущества, если Собственниками помещений не профинансировано его содержание и ремонт (при имеющейся задолженности собственников).</w:t>
      </w:r>
    </w:p>
    <w:p w14:paraId="4AE25F2A">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6.9. </w:t>
      </w:r>
      <w:r>
        <w:rPr>
          <w:rFonts w:ascii="Times New Roman" w:hAnsi="Times New Roman" w:eastAsia="Times New Roman" w:cs="Times New Roman"/>
          <w:sz w:val="20"/>
          <w:szCs w:val="20"/>
          <w:lang w:eastAsia="ar-SA"/>
        </w:rPr>
        <w:t>Управляющая организация не отвечает за ущерб, который возникает для Собственника из-за недостатка средств на содержание общего имущества в многоквартирном доме и (или) ремонт общего имущества многоквартирного дома.</w:t>
      </w:r>
    </w:p>
    <w:p w14:paraId="1DD78515">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6.10. </w:t>
      </w:r>
      <w:r>
        <w:rPr>
          <w:rFonts w:ascii="Times New Roman" w:hAnsi="Times New Roman" w:eastAsia="Times New Roman" w:cs="Times New Roman"/>
          <w:sz w:val="20"/>
          <w:szCs w:val="20"/>
          <w:lang w:eastAsia="ar-SA"/>
        </w:rPr>
        <w:t>Управляющая организация не отвечает по обязательствам Собственника. Собственник не отвечает по обязательствам Управляющей организации, которые возникли не по поручению Собственника.</w:t>
      </w:r>
    </w:p>
    <w:p w14:paraId="1D624FD6">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 6.11.</w:t>
      </w:r>
      <w:r>
        <w:rPr>
          <w:rFonts w:ascii="Times New Roman" w:hAnsi="Times New Roman" w:eastAsia="Times New Roman" w:cs="Times New Roman"/>
          <w:sz w:val="20"/>
          <w:szCs w:val="20"/>
          <w:lang w:eastAsia="ar-SA"/>
        </w:rPr>
        <w:t xml:space="preserve"> Собственник, не обеспечивший допуск должностных лиц Управляющей организации и/или специалистов организаций, имеющих право проведения работ на системах тепло- и водоснабжения, канализации, для устранения аварий и осмотра инженерного оборудования, профилактического осмотра и ремонтных работ, несет ответственность, предусмотренную действующим законодательством РФ за ущерб, наступивший вследствие подобных действий перед Управляющей организацией и третьими лицами.</w:t>
      </w:r>
    </w:p>
    <w:p w14:paraId="7FC3BC37">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 xml:space="preserve"> </w:t>
      </w:r>
    </w:p>
    <w:p w14:paraId="0670E974">
      <w:pPr>
        <w:widowControl w:val="0"/>
        <w:suppressAutoHyphens/>
        <w:spacing w:after="0" w:line="240" w:lineRule="auto"/>
        <w:ind w:firstLine="426"/>
        <w:jc w:val="center"/>
        <w:outlineLvl w:val="0"/>
        <w:rPr>
          <w:rFonts w:ascii="Times New Roman" w:hAnsi="Times New Roman" w:eastAsia="Times New Roman" w:cs="Times New Roman"/>
          <w:b/>
          <w:sz w:val="20"/>
          <w:szCs w:val="20"/>
          <w:lang w:eastAsia="ar-SA"/>
        </w:rPr>
      </w:pPr>
      <w:r>
        <w:rPr>
          <w:rFonts w:ascii="Times New Roman" w:hAnsi="Times New Roman" w:eastAsia="Times New Roman" w:cs="Times New Roman"/>
          <w:b/>
          <w:sz w:val="20"/>
          <w:szCs w:val="20"/>
          <w:lang w:eastAsia="ar-SA"/>
        </w:rPr>
        <w:t>7. Обстоятельства непреодолимой силы (форс-мажор).</w:t>
      </w:r>
    </w:p>
    <w:p w14:paraId="09743913">
      <w:pPr>
        <w:widowControl w:val="0"/>
        <w:suppressAutoHyphens/>
        <w:spacing w:after="0" w:line="240" w:lineRule="auto"/>
        <w:ind w:firstLine="426"/>
        <w:jc w:val="center"/>
        <w:outlineLvl w:val="0"/>
        <w:rPr>
          <w:rFonts w:ascii="Times New Roman" w:hAnsi="Times New Roman" w:eastAsia="Times New Roman" w:cs="Times New Roman"/>
          <w:b/>
          <w:sz w:val="20"/>
          <w:szCs w:val="20"/>
          <w:lang w:eastAsia="ar-SA"/>
        </w:rPr>
      </w:pPr>
    </w:p>
    <w:p w14:paraId="39F3D51A">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7.1.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природных, стихийных явлений (землетрясения, наводнения и т.п.), действия непреодолимых внешних факторов (действия органов государственной власти и местного самоуправления, военные действия) на время действия этих обстоятельств, если эти обстоятельства непосредственно повлияли на исполнение настоящего Договора.</w:t>
      </w:r>
    </w:p>
    <w:p w14:paraId="4097698E">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7.2. Сторона, для которой создалась невозможность исполнения обязательств по настоящему Договору, обязана немедленно известить другую Сторону о наступлении или прекращении вышеуказанных обстоятельств. Надлежащим подтверждением наличия вышеуказанных обстоятельств и их продолжительности будут служить официально заверенные справки соответствующих государственных органов. На период действия обстоятельств непреодолимой силы продолжительностью до 1 (одного) месяца действие настоящего Договора приостанавливается.</w:t>
      </w:r>
    </w:p>
    <w:p w14:paraId="3CB38B32">
      <w:pPr>
        <w:widowControl w:val="0"/>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7.3. Обязанность доказывать обстоятельства непреодолимой силы лежит на Стороне, не выполнившей свои обязательства.</w:t>
      </w:r>
    </w:p>
    <w:p w14:paraId="166F4CC3">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7.4. Если обстоятельства непреодолимой силы длятся более 1 (одного) месяца, настоящий Договор может быть досрочно прекращен в одностороннем порядке по инициативе любой из Сторон по истечении 15 (пятнадцати) календарных дней со дня получения другой Стороной уведомления о досрочном прекращении настоящего Договора.</w:t>
      </w:r>
    </w:p>
    <w:p w14:paraId="18AFB93E">
      <w:pPr>
        <w:suppressAutoHyphens/>
        <w:spacing w:after="0" w:line="240" w:lineRule="auto"/>
        <w:ind w:firstLine="426"/>
        <w:jc w:val="both"/>
        <w:rPr>
          <w:rFonts w:ascii="Times New Roman" w:hAnsi="Times New Roman" w:eastAsia="Times New Roman" w:cs="Times New Roman"/>
          <w:sz w:val="20"/>
          <w:szCs w:val="20"/>
          <w:lang w:eastAsia="ar-SA"/>
        </w:rPr>
      </w:pPr>
    </w:p>
    <w:p w14:paraId="4EC4E001">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8. Срок действия Договора, его дополнение и изменение.</w:t>
      </w:r>
    </w:p>
    <w:p w14:paraId="0A889124">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p>
    <w:p w14:paraId="4DAC201C">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8.1. </w:t>
      </w:r>
      <w:r>
        <w:rPr>
          <w:rFonts w:ascii="Times New Roman" w:hAnsi="Times New Roman" w:eastAsia="Times New Roman" w:cs="Times New Roman"/>
          <w:sz w:val="20"/>
          <w:szCs w:val="20"/>
          <w:lang w:eastAsia="ar-SA"/>
        </w:rPr>
        <w:t>Настоящий Договор вступает в юридическую силу с момента подписания.</w:t>
      </w:r>
    </w:p>
    <w:p w14:paraId="1D82416A">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8</w:t>
      </w:r>
      <w:r>
        <w:rPr>
          <w:rFonts w:ascii="Times New Roman" w:hAnsi="Times New Roman" w:eastAsia="Times New Roman" w:cs="Times New Roman"/>
          <w:bCs/>
          <w:sz w:val="20"/>
          <w:szCs w:val="20"/>
          <w:lang w:eastAsia="ar-SA"/>
        </w:rPr>
        <w:t>.2.</w:t>
      </w:r>
      <w:r>
        <w:rPr>
          <w:rFonts w:ascii="Times New Roman" w:hAnsi="Times New Roman" w:eastAsia="Times New Roman" w:cs="Times New Roman"/>
          <w:sz w:val="20"/>
          <w:szCs w:val="20"/>
          <w:lang w:eastAsia="ar-SA"/>
        </w:rPr>
        <w:t xml:space="preserve"> Срок действия Договора -  1 год .</w:t>
      </w:r>
    </w:p>
    <w:p w14:paraId="5ADBF05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8.3</w:t>
      </w:r>
      <w:r>
        <w:rPr>
          <w:rFonts w:ascii="Times New Roman" w:hAnsi="Times New Roman" w:eastAsia="Times New Roman" w:cs="Times New Roman"/>
          <w:sz w:val="20"/>
          <w:szCs w:val="20"/>
          <w:lang w:eastAsia="ar-SA"/>
        </w:rPr>
        <w:t>. Настоящий Договор считается продленным на тех же условиях и на тот же срок, если за 30 календарных дней до окончания срока его действия ни одна из Сторон не заявит о его расторжении.</w:t>
      </w:r>
    </w:p>
    <w:p w14:paraId="21FDF332">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8.4</w:t>
      </w:r>
      <w:r>
        <w:rPr>
          <w:rFonts w:ascii="Times New Roman" w:hAnsi="Times New Roman" w:eastAsia="Times New Roman" w:cs="Times New Roman"/>
          <w:sz w:val="20"/>
          <w:szCs w:val="20"/>
          <w:lang w:eastAsia="ar-SA"/>
        </w:rPr>
        <w:t>. Все изменения и дополнения к настоящему Договору утверждаются решением общего собрания собственников помещений и осуществляются путем заключения дополнительных соглашений в письменной форме, подписываются Сторонами и являются неотъемлемой частью настоящего Договора.</w:t>
      </w:r>
    </w:p>
    <w:p w14:paraId="1156D7BC">
      <w:pPr>
        <w:suppressAutoHyphens/>
        <w:spacing w:after="0" w:line="240" w:lineRule="auto"/>
        <w:ind w:firstLine="426"/>
        <w:jc w:val="center"/>
        <w:rPr>
          <w:rFonts w:ascii="Times New Roman" w:hAnsi="Times New Roman" w:eastAsia="Times New Roman" w:cs="Times New Roman"/>
          <w:b/>
          <w:bCs/>
          <w:sz w:val="20"/>
          <w:szCs w:val="20"/>
          <w:lang w:eastAsia="ar-SA"/>
        </w:rPr>
      </w:pPr>
    </w:p>
    <w:p w14:paraId="37AA7A59">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r>
        <w:rPr>
          <w:rFonts w:ascii="Times New Roman" w:hAnsi="Times New Roman" w:eastAsia="Times New Roman" w:cs="Times New Roman"/>
          <w:b/>
          <w:bCs/>
          <w:sz w:val="20"/>
          <w:szCs w:val="20"/>
          <w:lang w:eastAsia="ar-SA"/>
        </w:rPr>
        <w:t>9. Расторжение Договора.</w:t>
      </w:r>
    </w:p>
    <w:p w14:paraId="201D9863">
      <w:pPr>
        <w:suppressAutoHyphens/>
        <w:spacing w:after="0" w:line="240" w:lineRule="auto"/>
        <w:ind w:firstLine="426"/>
        <w:jc w:val="center"/>
        <w:outlineLvl w:val="0"/>
        <w:rPr>
          <w:rFonts w:ascii="Times New Roman" w:hAnsi="Times New Roman" w:eastAsia="Times New Roman" w:cs="Times New Roman"/>
          <w:b/>
          <w:bCs/>
          <w:sz w:val="20"/>
          <w:szCs w:val="20"/>
          <w:lang w:eastAsia="ar-SA"/>
        </w:rPr>
      </w:pPr>
    </w:p>
    <w:p w14:paraId="1D4972E1">
      <w:pPr>
        <w:widowControl w:val="0"/>
        <w:suppressAutoHyphens/>
        <w:autoSpaceDN w:val="0"/>
        <w:spacing w:after="0" w:line="240" w:lineRule="auto"/>
        <w:ind w:firstLine="426"/>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.1. Настоящий договор может быть расторгнут:</w:t>
      </w:r>
    </w:p>
    <w:p w14:paraId="2E7775DB">
      <w:pPr>
        <w:widowControl w:val="0"/>
        <w:suppressAutoHyphens/>
        <w:autoSpaceDN w:val="0"/>
        <w:spacing w:after="0" w:line="240" w:lineRule="auto"/>
        <w:ind w:firstLine="426"/>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.1.1. В одностороннем порядке:</w:t>
      </w:r>
    </w:p>
    <w:p w14:paraId="776591E8">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b/>
          <w:kern w:val="3"/>
          <w:sz w:val="20"/>
          <w:szCs w:val="20"/>
          <w:lang w:val="de-DE" w:eastAsia="ja-JP" w:bidi="fa-IR"/>
        </w:rPr>
        <w:t xml:space="preserve"> а) по инициативе Собственников в случае</w:t>
      </w:r>
      <w:r>
        <w:rPr>
          <w:rFonts w:ascii="Times New Roman" w:hAnsi="Times New Roman" w:eastAsia="Times New Roman" w:cs="Times New Roman"/>
          <w:kern w:val="3"/>
          <w:sz w:val="20"/>
          <w:szCs w:val="20"/>
          <w:lang w:val="de-DE" w:eastAsia="ja-JP" w:bidi="fa-IR"/>
        </w:rPr>
        <w:t>:</w:t>
      </w:r>
    </w:p>
    <w:p w14:paraId="3C8D9BE8">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отчуждения ранее находящегося в его собственности помещения, вследствие заключения какого-либо договора (купли-продажи, мены, ренты и пр.), путем уведомления Управляющей организации о произведенных действиях с помещением и приложения соответствующего документа;</w:t>
      </w:r>
    </w:p>
    <w:p w14:paraId="21CC0BC2">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val="de-DE" w:eastAsia="ja-JP" w:bidi="fa-IR"/>
        </w:rPr>
        <w:t>принятия общим собранием собственников помещений в Многоквартирном доме решения о выборе иного способа управления, о чем управляющая организация должна быть предупреждена не позже чем за два месяца до прекращения настоящего договора путем предоставления ей протокола решения общего собрания</w:t>
      </w:r>
      <w:r>
        <w:rPr>
          <w:rFonts w:ascii="Times New Roman" w:hAnsi="Times New Roman" w:eastAsia="Times New Roman" w:cs="Times New Roman"/>
          <w:kern w:val="3"/>
          <w:sz w:val="20"/>
          <w:szCs w:val="20"/>
          <w:lang w:eastAsia="ja-JP" w:bidi="fa-IR"/>
        </w:rPr>
        <w:t xml:space="preserve"> (оригинала)</w:t>
      </w:r>
      <w:r>
        <w:rPr>
          <w:rFonts w:ascii="Times New Roman" w:hAnsi="Times New Roman" w:eastAsia="Times New Roman" w:cs="Times New Roman"/>
          <w:kern w:val="3"/>
          <w:sz w:val="20"/>
          <w:szCs w:val="20"/>
          <w:lang w:val="de-DE" w:eastAsia="ja-JP" w:bidi="fa-IR"/>
        </w:rPr>
        <w:t xml:space="preserve"> и иных документов, подтверждающих правомерность принятого решения</w:t>
      </w:r>
      <w:r>
        <w:rPr>
          <w:rFonts w:ascii="Times New Roman" w:hAnsi="Times New Roman" w:eastAsia="Times New Roman" w:cs="Times New Roman"/>
          <w:kern w:val="3"/>
          <w:sz w:val="20"/>
          <w:szCs w:val="20"/>
          <w:lang w:eastAsia="ja-JP" w:bidi="fa-IR"/>
        </w:rPr>
        <w:t>. Договор не может быть расторгнут собственниками в случае, если управляющая организация выполнила свои обязательства по управлению многоквартирным домом (заключение договора, содержание и ремонт многоквартирного дома и нежилых помещении) до окончания срока действия договора.</w:t>
      </w:r>
    </w:p>
    <w:p w14:paraId="4ABC62BB">
      <w:pPr>
        <w:widowControl w:val="0"/>
        <w:suppressAutoHyphens/>
        <w:autoSpaceDE w:val="0"/>
        <w:autoSpaceDN w:val="0"/>
        <w:spacing w:after="0" w:line="240" w:lineRule="auto"/>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val="de-DE" w:eastAsia="ja-JP" w:bidi="fa-IR"/>
        </w:rPr>
        <w:t>принятия общим собранием собственников помещений в Многоквартирном доме решения об отказе от исполнения настоящего Договора, если управляющая организация не выполняет условий Договора. При этом обязательно предоставляются доказательства существенного нарушения условий Договора, а также документы, подтверждающие правомерность принятого общим собранием решения</w:t>
      </w:r>
      <w:r>
        <w:rPr>
          <w:rFonts w:ascii="Times New Roman" w:hAnsi="Times New Roman" w:eastAsia="Times New Roman" w:cs="Times New Roman"/>
          <w:kern w:val="3"/>
          <w:sz w:val="20"/>
          <w:szCs w:val="20"/>
          <w:lang w:eastAsia="ja-JP" w:bidi="fa-IR"/>
        </w:rPr>
        <w:t xml:space="preserve"> –протокол общего собрания, оформленных в письменной форме решений собственников, реестра участвующих в голосовании собственников (оригиналы)</w:t>
      </w:r>
      <w:r>
        <w:rPr>
          <w:rFonts w:ascii="Times New Roman" w:hAnsi="Times New Roman" w:eastAsia="Times New Roman" w:cs="Times New Roman"/>
          <w:kern w:val="3"/>
          <w:sz w:val="20"/>
          <w:szCs w:val="20"/>
          <w:lang w:val="de-DE" w:eastAsia="ja-JP" w:bidi="fa-IR"/>
        </w:rPr>
        <w:t>;</w:t>
      </w:r>
    </w:p>
    <w:p w14:paraId="22258E0D">
      <w:pPr>
        <w:widowControl w:val="0"/>
        <w:suppressAutoHyphens/>
        <w:autoSpaceDE w:val="0"/>
        <w:autoSpaceDN w:val="0"/>
        <w:spacing w:after="0" w:line="240" w:lineRule="auto"/>
        <w:ind w:firstLine="426"/>
        <w:jc w:val="both"/>
        <w:textAlignment w:val="baseline"/>
        <w:rPr>
          <w:rFonts w:ascii="Times New Roman" w:hAnsi="Times New Roman" w:eastAsia="Times New Roman" w:cs="Times New Roman"/>
          <w:kern w:val="3"/>
          <w:sz w:val="20"/>
          <w:szCs w:val="20"/>
          <w:lang w:eastAsia="ja-JP" w:bidi="fa-IR"/>
        </w:rPr>
      </w:pPr>
    </w:p>
    <w:p w14:paraId="42E91E30">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b/>
          <w:kern w:val="3"/>
          <w:sz w:val="20"/>
          <w:szCs w:val="20"/>
          <w:lang w:val="de-DE" w:eastAsia="ja-JP" w:bidi="fa-IR"/>
        </w:rPr>
        <w:t>б) по инициативе Управляющей организации</w:t>
      </w:r>
      <w:r>
        <w:rPr>
          <w:rFonts w:ascii="Times New Roman" w:hAnsi="Times New Roman" w:eastAsia="Times New Roman" w:cs="Times New Roman"/>
          <w:kern w:val="3"/>
          <w:sz w:val="20"/>
          <w:szCs w:val="20"/>
          <w:lang w:val="de-DE" w:eastAsia="ja-JP" w:bidi="fa-IR"/>
        </w:rPr>
        <w:t>, о чём Собственник</w:t>
      </w:r>
      <w:r>
        <w:rPr>
          <w:rFonts w:ascii="Times New Roman" w:hAnsi="Times New Roman" w:eastAsia="Times New Roman" w:cs="Times New Roman"/>
          <w:kern w:val="3"/>
          <w:sz w:val="20"/>
          <w:szCs w:val="20"/>
          <w:lang w:eastAsia="ja-JP" w:bidi="fa-IR"/>
        </w:rPr>
        <w:t>и</w:t>
      </w:r>
      <w:r>
        <w:rPr>
          <w:rFonts w:ascii="Times New Roman" w:hAnsi="Times New Roman" w:eastAsia="Times New Roman" w:cs="Times New Roman"/>
          <w:kern w:val="3"/>
          <w:sz w:val="20"/>
          <w:szCs w:val="20"/>
          <w:lang w:val="de-DE" w:eastAsia="ja-JP" w:bidi="fa-IR"/>
        </w:rPr>
        <w:t xml:space="preserve"> должны быть уведомлены не позже, чем за </w:t>
      </w:r>
      <w:r>
        <w:rPr>
          <w:rFonts w:ascii="Times New Roman" w:hAnsi="Times New Roman" w:eastAsia="Times New Roman" w:cs="Times New Roman"/>
          <w:kern w:val="3"/>
          <w:sz w:val="20"/>
          <w:szCs w:val="20"/>
          <w:lang w:eastAsia="ja-JP" w:bidi="fa-IR"/>
        </w:rPr>
        <w:t>один</w:t>
      </w:r>
      <w:r>
        <w:rPr>
          <w:rFonts w:ascii="Times New Roman" w:hAnsi="Times New Roman" w:eastAsia="Times New Roman" w:cs="Times New Roman"/>
          <w:kern w:val="3"/>
          <w:sz w:val="20"/>
          <w:szCs w:val="20"/>
          <w:lang w:val="de-DE" w:eastAsia="ja-JP" w:bidi="fa-IR"/>
        </w:rPr>
        <w:t xml:space="preserve"> месяц до расторжения настоящего договора в случае если:</w:t>
      </w:r>
    </w:p>
    <w:p w14:paraId="28ADD9DD">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14:paraId="44A70015">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собственники помещений в Многоквартирном доме на своём общем собрании приняли иные условия договора управления Многоквартирным домом, которые оказались неприемлемыми для Управляющей организации;</w:t>
      </w:r>
    </w:p>
    <w:p w14:paraId="271F370E">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val="de-DE" w:eastAsia="ja-JP" w:bidi="fa-IR"/>
        </w:rPr>
        <w:t>собственники помещений регулярно не исполняют своих обязательств в части оплаты по настоящему Договору либо своими действиями существенно затрудняют условия деятельности Управляющей организации.</w:t>
      </w:r>
    </w:p>
    <w:p w14:paraId="6208AF7B">
      <w:pPr>
        <w:widowControl w:val="0"/>
        <w:suppressAutoHyphens/>
        <w:autoSpaceDN w:val="0"/>
        <w:spacing w:after="0" w:line="240" w:lineRule="auto"/>
        <w:ind w:firstLine="426"/>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.1.2. По соглашению сторон.</w:t>
      </w:r>
    </w:p>
    <w:p w14:paraId="2724D927">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.1.3. В судебном порядке по основаниям, предусмотренным гражданским законодательством.</w:t>
      </w:r>
    </w:p>
    <w:p w14:paraId="6C5F766A">
      <w:pPr>
        <w:widowControl w:val="0"/>
        <w:suppressAutoHyphens/>
        <w:autoSpaceDN w:val="0"/>
        <w:spacing w:after="0" w:line="240" w:lineRule="auto"/>
        <w:ind w:firstLine="426"/>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.1.4. В случае ликвидации Управляющей организации.</w:t>
      </w:r>
    </w:p>
    <w:p w14:paraId="584AE9CE">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.1.5. По обстоятельствам непреодолимой силы, то есть чрезвычайных и непредотвратимых при данных условиях обстоятельств, продолжающихся более 2 месяцев подряд.</w:t>
      </w:r>
    </w:p>
    <w:p w14:paraId="2E623D39">
      <w:pPr>
        <w:spacing w:after="0" w:line="240" w:lineRule="auto"/>
        <w:ind w:firstLine="426"/>
        <w:jc w:val="both"/>
        <w:rPr>
          <w:rFonts w:ascii="Times New Roman" w:hAnsi="Times New Roman" w:eastAsia="Calibri" w:cs="Times New Roman"/>
          <w:sz w:val="20"/>
          <w:szCs w:val="20"/>
        </w:rPr>
      </w:pPr>
      <w:r>
        <w:rPr>
          <w:rFonts w:ascii="Times New Roman" w:hAnsi="Times New Roman" w:eastAsia="Calibri" w:cs="Times New Roman"/>
          <w:sz w:val="20"/>
          <w:szCs w:val="20"/>
        </w:rPr>
        <w:t>9.2 При расторжении договора по инициативе любой из сторон, в случае, если на дату расторжения договора расходы  Управляющей Компании на содержание и ремонт дома превышают начисленную на лицевой счет дома  сумму платежей, Собственники возмещают разницу.</w:t>
      </w:r>
    </w:p>
    <w:p w14:paraId="2AEA029E">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Долг каждого отдельного собственника складывается из суммы его долга за содержание и ремонт  на момент расторжения договора и суммы, которая рассчитывается следующим образом: разница между общей суммой долга по дому и суммарным долгом отдельных собственников на дату расторжения договора распределяется пропорционально площадям помещений многоквартирного дома.</w:t>
      </w:r>
    </w:p>
    <w:p w14:paraId="37FD5A4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9.3 Если на дату расторжения договора сумма, собранная на лицевом счете дома, превышает расходы Управляющей компании,  разница перечисляется Управляющей компании на расчетный счет организации, которую Собственники выбрали в качестве обслуживающей в соответствии с решением общего собрания собственников по данному вопросу, оформленным в законодательно установленном порядке.</w:t>
      </w:r>
    </w:p>
    <w:p w14:paraId="79ABD1BF">
      <w:pPr>
        <w:widowControl w:val="0"/>
        <w:suppressAutoHyphens/>
        <w:autoSpaceDE w:val="0"/>
        <w:autoSpaceDN w:val="0"/>
        <w:spacing w:after="0" w:line="12" w:lineRule="atLeast"/>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w:t>
      </w:r>
      <w:r>
        <w:rPr>
          <w:rFonts w:ascii="Times New Roman" w:hAnsi="Times New Roman" w:eastAsia="Times New Roman" w:cs="Times New Roman"/>
          <w:kern w:val="3"/>
          <w:sz w:val="20"/>
          <w:szCs w:val="20"/>
          <w:lang w:eastAsia="ja-JP" w:bidi="fa-IR"/>
        </w:rPr>
        <w:t>4.</w:t>
      </w:r>
      <w:r>
        <w:rPr>
          <w:rFonts w:ascii="Times New Roman" w:hAnsi="Times New Roman" w:eastAsia="Times New Roman" w:cs="Times New Roman"/>
          <w:kern w:val="3"/>
          <w:sz w:val="20"/>
          <w:szCs w:val="20"/>
          <w:lang w:val="de-DE" w:eastAsia="ja-JP" w:bidi="fa-IR"/>
        </w:rPr>
        <w:t xml:space="preserve">  При отсутствии заявления одной из Сторон о прекращении Договора по окончании срока его действия Договор считается продленным на тот же срок и на тех же условиях.</w:t>
      </w:r>
    </w:p>
    <w:p w14:paraId="6958412D">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val="de-DE" w:eastAsia="ja-JP" w:bidi="fa-IR"/>
        </w:rPr>
      </w:pPr>
      <w:r>
        <w:rPr>
          <w:rFonts w:ascii="Times New Roman" w:hAnsi="Times New Roman" w:eastAsia="Times New Roman" w:cs="Times New Roman"/>
          <w:kern w:val="3"/>
          <w:sz w:val="20"/>
          <w:szCs w:val="20"/>
          <w:lang w:eastAsia="ja-JP" w:bidi="fa-IR"/>
        </w:rPr>
        <w:t>9.5.</w:t>
      </w:r>
      <w:r>
        <w:rPr>
          <w:rFonts w:ascii="Times New Roman" w:hAnsi="Times New Roman" w:eastAsia="Times New Roman" w:cs="Times New Roman"/>
          <w:kern w:val="3"/>
          <w:sz w:val="20"/>
          <w:szCs w:val="20"/>
          <w:lang w:val="de-DE" w:eastAsia="ja-JP" w:bidi="fa-IR"/>
        </w:rPr>
        <w:t xml:space="preserve"> Расторжение Договора не является основанием для прекращении обязательств Собственника по оплате выполненных во время действия настоящего Договора Управляющей организацией работ и услуг.</w:t>
      </w:r>
    </w:p>
    <w:p w14:paraId="5FA8878E">
      <w:pPr>
        <w:widowControl w:val="0"/>
        <w:suppressAutoHyphens/>
        <w:autoSpaceDN w:val="0"/>
        <w:spacing w:after="0" w:line="240" w:lineRule="auto"/>
        <w:ind w:firstLine="426"/>
        <w:jc w:val="both"/>
        <w:textAlignment w:val="baseline"/>
        <w:rPr>
          <w:rFonts w:ascii="Times New Roman" w:hAnsi="Times New Roman" w:eastAsia="Times New Roman" w:cs="Times New Roman"/>
          <w:kern w:val="3"/>
          <w:sz w:val="20"/>
          <w:szCs w:val="20"/>
          <w:lang w:eastAsia="ja-JP" w:bidi="fa-IR"/>
        </w:rPr>
      </w:pPr>
      <w:r>
        <w:rPr>
          <w:rFonts w:ascii="Times New Roman" w:hAnsi="Times New Roman" w:eastAsia="Times New Roman" w:cs="Times New Roman"/>
          <w:kern w:val="3"/>
          <w:sz w:val="20"/>
          <w:szCs w:val="20"/>
          <w:lang w:eastAsia="ja-JP" w:bidi="fa-IR"/>
        </w:rPr>
        <w:t>9</w:t>
      </w:r>
      <w:r>
        <w:rPr>
          <w:rFonts w:ascii="Times New Roman" w:hAnsi="Times New Roman" w:eastAsia="Times New Roman" w:cs="Times New Roman"/>
          <w:kern w:val="3"/>
          <w:sz w:val="20"/>
          <w:szCs w:val="20"/>
          <w:lang w:val="de-DE" w:eastAsia="ja-JP" w:bidi="fa-IR"/>
        </w:rPr>
        <w:t>.6. В случае если платежи собственников не покрывают расходы Управляющей организации, понесенные в связи с исполнением Договора, а также инвестиционную составляющую, внесенную Управляющей организацией, она вправе доначислить и взыскать с собственников соответствующие расходы.</w:t>
      </w:r>
    </w:p>
    <w:p w14:paraId="149EAC3E">
      <w:pPr>
        <w:spacing w:after="0" w:line="240" w:lineRule="auto"/>
        <w:ind w:firstLine="426"/>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9.7.После расторжения Договора учетная, расчетная, техническая документация, материальные ценности передаются лицу, назначенному общим собранием Собственников, а в отсутствии такового – Администрации г. Гуково.</w:t>
      </w:r>
    </w:p>
    <w:p w14:paraId="4AA799E7">
      <w:pPr>
        <w:suppressAutoHyphens/>
        <w:spacing w:after="0" w:line="240" w:lineRule="auto"/>
        <w:rPr>
          <w:rFonts w:ascii="Times New Roman" w:hAnsi="Times New Roman" w:eastAsia="Times New Roman" w:cs="Times New Roman"/>
          <w:b/>
          <w:bCs/>
          <w:sz w:val="20"/>
          <w:szCs w:val="20"/>
          <w:lang w:val="de-DE" w:eastAsia="ar-SA"/>
        </w:rPr>
      </w:pPr>
    </w:p>
    <w:p w14:paraId="5BECE3FC">
      <w:pPr>
        <w:suppressAutoHyphens/>
        <w:spacing w:after="0" w:line="240" w:lineRule="auto"/>
        <w:ind w:firstLine="426"/>
        <w:jc w:val="center"/>
        <w:outlineLvl w:val="0"/>
        <w:rPr>
          <w:rFonts w:ascii="Times New Roman" w:hAnsi="Times New Roman" w:eastAsia="Times New Roman" w:cs="Times New Roman"/>
          <w:b/>
          <w:sz w:val="20"/>
          <w:szCs w:val="20"/>
          <w:lang w:eastAsia="ar-SA"/>
        </w:rPr>
      </w:pPr>
      <w:r>
        <w:rPr>
          <w:rFonts w:ascii="Times New Roman" w:hAnsi="Times New Roman" w:eastAsia="Times New Roman" w:cs="Times New Roman"/>
          <w:b/>
          <w:bCs/>
          <w:sz w:val="20"/>
          <w:szCs w:val="20"/>
          <w:lang w:eastAsia="ar-SA"/>
        </w:rPr>
        <w:t>10. Прочие условия</w:t>
      </w:r>
      <w:r>
        <w:rPr>
          <w:rFonts w:ascii="Times New Roman" w:hAnsi="Times New Roman" w:eastAsia="Times New Roman" w:cs="Times New Roman"/>
          <w:b/>
          <w:sz w:val="20"/>
          <w:szCs w:val="20"/>
          <w:lang w:eastAsia="ar-SA"/>
        </w:rPr>
        <w:t>.</w:t>
      </w:r>
    </w:p>
    <w:p w14:paraId="312C7899">
      <w:pPr>
        <w:suppressAutoHyphens/>
        <w:spacing w:after="0" w:line="240" w:lineRule="auto"/>
        <w:ind w:firstLine="426"/>
        <w:jc w:val="center"/>
        <w:outlineLvl w:val="0"/>
        <w:rPr>
          <w:rFonts w:ascii="Times New Roman" w:hAnsi="Times New Roman" w:eastAsia="Times New Roman" w:cs="Times New Roman"/>
          <w:b/>
          <w:sz w:val="20"/>
          <w:szCs w:val="20"/>
          <w:lang w:eastAsia="ar-SA"/>
        </w:rPr>
      </w:pPr>
    </w:p>
    <w:p w14:paraId="0CDE1487">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10.1. Контроль Собственником помещений деятельности Управляющей организации осуществляется путем:</w:t>
      </w:r>
    </w:p>
    <w:p w14:paraId="6A1A9AA4">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 xml:space="preserve">- подписания лицом уполномоченным </w:t>
      </w:r>
      <w:r>
        <w:rPr>
          <w:rFonts w:ascii="Times New Roman" w:hAnsi="Times New Roman" w:eastAsia="Times New Roman" w:cs="Times New Roman"/>
          <w:sz w:val="20"/>
          <w:szCs w:val="20"/>
          <w:lang w:eastAsia="ar-SA"/>
        </w:rPr>
        <w:t>общим собранием Собственников</w:t>
      </w:r>
      <w:r>
        <w:rPr>
          <w:rFonts w:ascii="Times New Roman" w:hAnsi="Times New Roman" w:eastAsia="Times New Roman" w:cs="Times New Roman"/>
          <w:bCs/>
          <w:sz w:val="20"/>
          <w:szCs w:val="20"/>
          <w:lang w:eastAsia="ar-SA"/>
        </w:rPr>
        <w:t xml:space="preserve"> помещений в многоквартирном доме актов выполненных работ и оказанных услуг;</w:t>
      </w:r>
    </w:p>
    <w:p w14:paraId="09D567C5">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 предоставления Управляющей организацией отчетности по взятым обязательствам в течение первого квартала года, следующего за отчетным периодом;</w:t>
      </w:r>
    </w:p>
    <w:p w14:paraId="022B4518">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 xml:space="preserve">- участия уполномоченного </w:t>
      </w:r>
      <w:r>
        <w:rPr>
          <w:rFonts w:ascii="Times New Roman" w:hAnsi="Times New Roman" w:eastAsia="Times New Roman" w:cs="Times New Roman"/>
          <w:sz w:val="20"/>
          <w:szCs w:val="20"/>
          <w:lang w:eastAsia="ar-SA"/>
        </w:rPr>
        <w:t>общим собранием Собственников</w:t>
      </w:r>
      <w:r>
        <w:rPr>
          <w:rFonts w:ascii="Times New Roman" w:hAnsi="Times New Roman" w:eastAsia="Times New Roman" w:cs="Times New Roman"/>
          <w:bCs/>
          <w:sz w:val="20"/>
          <w:szCs w:val="20"/>
          <w:lang w:eastAsia="ar-SA"/>
        </w:rPr>
        <w:t xml:space="preserve"> лица в осмотрах общего имущества, составлении дефектной ведомости по результатам такого осмотра, подготовке перечней работ и услуг, необходимых для устранения выявленных дефектов;</w:t>
      </w:r>
    </w:p>
    <w:p w14:paraId="4E4685E1">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 актирования фактов не предоставления  жилищно-коммунальных услуг или предоставления их не надлежащего качества.</w:t>
      </w:r>
    </w:p>
    <w:p w14:paraId="47AF1991">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10.2. Решения по вопросам управления общим имуществом МКЖД принимаются на общих собраниях собственников в соответствии с требованиями Жилищного законодательства во всех формах проведения собрания, предусмотренных ЖК РФ. Принятое решение оформляется протоколом и предоставляется в Управляющую компанию в течении десяти дней с момента его принятия.</w:t>
      </w:r>
    </w:p>
    <w:p w14:paraId="0775CF28">
      <w:pPr>
        <w:suppressAutoHyphens/>
        <w:spacing w:after="0" w:line="240" w:lineRule="auto"/>
        <w:ind w:firstLine="426"/>
        <w:jc w:val="both"/>
        <w:rPr>
          <w:rFonts w:ascii="Times New Roman" w:hAnsi="Times New Roman" w:eastAsia="Times New Roman" w:cs="Times New Roman"/>
          <w:bCs/>
          <w:sz w:val="20"/>
          <w:szCs w:val="20"/>
          <w:lang w:eastAsia="ar-SA"/>
        </w:rPr>
      </w:pPr>
      <w:r>
        <w:rPr>
          <w:rFonts w:ascii="Times New Roman" w:hAnsi="Times New Roman" w:eastAsia="Times New Roman" w:cs="Times New Roman"/>
          <w:bCs/>
          <w:sz w:val="20"/>
          <w:szCs w:val="20"/>
          <w:lang w:eastAsia="ar-SA"/>
        </w:rPr>
        <w:t xml:space="preserve">10.3.Предоставление коммунальных услуг (в том числе расчеты) собственникам помещений МКЖД осуществляется ресурсоснабжающими организациями по всем коммунальным услугам напрямую в соответствии с прямыми договорными отношениями между ресусрсоснабжающими организациями и собственниками помещений МКЖД, действовавшими до изменения способа управления.  </w:t>
      </w:r>
    </w:p>
    <w:p w14:paraId="26B89D3C">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10.4.</w:t>
      </w:r>
      <w:r>
        <w:rPr>
          <w:rFonts w:ascii="Times New Roman" w:hAnsi="Times New Roman" w:eastAsia="Times New Roman" w:cs="Times New Roman"/>
          <w:sz w:val="20"/>
          <w:szCs w:val="20"/>
          <w:lang w:eastAsia="ar-SA"/>
        </w:rPr>
        <w:t xml:space="preserve"> Претензии (жалобы) могут быть предъявлены Собственником в срок, предусмотренный действующим законодательством РФ. При этом к претензии (жалобе) прилагаются обосновывающие ее документы. </w:t>
      </w:r>
    </w:p>
    <w:p w14:paraId="69855F60">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10.5.Проведение работ по капитальному ремонту, а также сбор оплаты на их осуществление условиями настоящего Договора не предусмотрены.</w:t>
      </w:r>
    </w:p>
    <w:p w14:paraId="608A446D">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10.6. Во исполнение ФЗ РФ от 27.07.2006г. № 152-ФЗ «О персональных данных» Собственник выражает свое согласие на использование, обработку Управляющей организацией персональных данных Собственника (передачу их третьим лицам для осуществления расчетов за оказанные жилищно-коммунальные услуги) в период срока действия настоящего Договора.</w:t>
      </w:r>
    </w:p>
    <w:p w14:paraId="6130417D">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10.7. В случае внесения изменений в законодательство, затрагивающее отношения сторон, условия заключенного договора либо перечень работ и услуг по договору, стороны руководствуются изменениями, утвержденными законодательными органами и вступившими в законную силу.</w:t>
      </w:r>
    </w:p>
    <w:p w14:paraId="0E8EE6F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10.8. Предоставление коммунальной услуги (в том числе расчеты) собственникам помещений – «вывоз ТКО» с 1.01.2017 г. осуществляется региональным оператором напрямую</w:t>
      </w:r>
      <w:r>
        <w:rPr>
          <w:rFonts w:ascii="Times New Roman" w:hAnsi="Times New Roman" w:eastAsia="Times New Roman" w:cs="Times New Roman"/>
          <w:bCs/>
          <w:sz w:val="20"/>
          <w:szCs w:val="20"/>
          <w:lang w:eastAsia="ar-SA"/>
        </w:rPr>
        <w:t xml:space="preserve"> в соответствии с прямыми договорными отношениями между лицом, оказывающим данную коммунальную услугу, и собственниками помещений МКЖД</w:t>
      </w:r>
      <w:r>
        <w:rPr>
          <w:rFonts w:ascii="Times New Roman" w:hAnsi="Times New Roman" w:eastAsia="Times New Roman" w:cs="Times New Roman"/>
          <w:sz w:val="20"/>
          <w:szCs w:val="20"/>
          <w:lang w:eastAsia="ar-SA"/>
        </w:rPr>
        <w:t>.</w:t>
      </w:r>
    </w:p>
    <w:p w14:paraId="52ED5AC6">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10.9.</w:t>
      </w:r>
      <w:r>
        <w:rPr>
          <w:rFonts w:ascii="Times New Roman" w:hAnsi="Times New Roman" w:eastAsia="Times New Roman" w:cs="Times New Roman"/>
          <w:sz w:val="20"/>
          <w:szCs w:val="20"/>
          <w:lang w:eastAsia="ar-SA"/>
        </w:rPr>
        <w:t xml:space="preserve"> Сторона по настоящему Договору, получившая обращение другой Стороны по поводу неисполнения настоящего Договора, обязана рассмотреть его и дать письменный ответ другой Стороне в течение 10 дней с момента получения указанного сообщения.</w:t>
      </w:r>
    </w:p>
    <w:p w14:paraId="79C8D236">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10.10</w:t>
      </w:r>
      <w:r>
        <w:rPr>
          <w:rFonts w:ascii="Times New Roman" w:hAnsi="Times New Roman" w:eastAsia="Times New Roman" w:cs="Times New Roman"/>
          <w:sz w:val="20"/>
          <w:szCs w:val="20"/>
          <w:lang w:eastAsia="ar-SA"/>
        </w:rPr>
        <w:t>. Все споры по настоящему Договору решаются путем переговоров, а при невозможности достижения соглашения – в судебном порядке.</w:t>
      </w:r>
    </w:p>
    <w:p w14:paraId="75074615">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10.11</w:t>
      </w:r>
      <w:r>
        <w:rPr>
          <w:rFonts w:ascii="Times New Roman" w:hAnsi="Times New Roman" w:eastAsia="Times New Roman" w:cs="Times New Roman"/>
          <w:sz w:val="20"/>
          <w:szCs w:val="20"/>
          <w:lang w:eastAsia="ar-SA"/>
        </w:rPr>
        <w:t>. Взаимоотношения Сторон, не урегулированные настоящим Договором, регламентируются действующим законодательством РФ.</w:t>
      </w:r>
    </w:p>
    <w:p w14:paraId="0994D8FF">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10.12.</w:t>
      </w:r>
      <w:r>
        <w:rPr>
          <w:rFonts w:ascii="Times New Roman" w:hAnsi="Times New Roman" w:eastAsia="Times New Roman" w:cs="Times New Roman"/>
          <w:sz w:val="20"/>
          <w:szCs w:val="20"/>
          <w:lang w:eastAsia="ar-SA"/>
        </w:rPr>
        <w:t xml:space="preserve"> Настоящий Договор составлен в 2-х экземплярах, имеющих равную юридическую силу. Один экземпляр хранится у Собственника, второй – у Управляющей организации. </w:t>
      </w:r>
    </w:p>
    <w:p w14:paraId="5004038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bCs/>
          <w:sz w:val="20"/>
          <w:szCs w:val="20"/>
          <w:lang w:eastAsia="ar-SA"/>
        </w:rPr>
        <w:t xml:space="preserve">10.13. </w:t>
      </w:r>
      <w:r>
        <w:rPr>
          <w:rFonts w:ascii="Times New Roman" w:hAnsi="Times New Roman" w:eastAsia="Times New Roman" w:cs="Times New Roman"/>
          <w:sz w:val="20"/>
          <w:szCs w:val="20"/>
          <w:lang w:eastAsia="ar-SA"/>
        </w:rPr>
        <w:t>Приложения к настоящему Договору, являются его неотъемлемой частью.</w:t>
      </w:r>
    </w:p>
    <w:p w14:paraId="2411E624">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10.14. Данный Договор отменяет все предыдущие договоры и дополнительные соглашения, заключенные с Собственником (потребителем) по управлению многоквартирным домом.</w:t>
      </w:r>
    </w:p>
    <w:p w14:paraId="4DDE2E31">
      <w:pPr>
        <w:suppressAutoHyphens/>
        <w:spacing w:after="0" w:line="240" w:lineRule="auto"/>
        <w:ind w:firstLine="426"/>
        <w:jc w:val="both"/>
        <w:rPr>
          <w:rFonts w:ascii="Times New Roman" w:hAnsi="Times New Roman" w:eastAsia="Times New Roman" w:cs="Times New Roman"/>
          <w:sz w:val="20"/>
          <w:szCs w:val="20"/>
          <w:lang w:eastAsia="ar-SA"/>
        </w:rPr>
      </w:pPr>
      <w:r>
        <w:rPr>
          <w:rFonts w:ascii="Times New Roman" w:hAnsi="Times New Roman" w:eastAsia="Times New Roman" w:cs="Times New Roman"/>
          <w:sz w:val="20"/>
          <w:szCs w:val="20"/>
          <w:lang w:eastAsia="ar-SA"/>
        </w:rPr>
        <w:t>10.15.Стороны соглашаются, что при подписании настоящего Договора допускается использование факсмиле.</w:t>
      </w:r>
    </w:p>
    <w:p w14:paraId="01CA7953">
      <w:pPr>
        <w:suppressAutoHyphens/>
        <w:spacing w:after="0" w:line="240" w:lineRule="auto"/>
        <w:ind w:firstLine="426"/>
        <w:jc w:val="both"/>
        <w:rPr>
          <w:rFonts w:ascii="Times New Roman" w:hAnsi="Times New Roman" w:eastAsia="Times New Roman" w:cs="Times New Roman"/>
          <w:sz w:val="20"/>
          <w:szCs w:val="20"/>
          <w:lang w:eastAsia="ar-SA"/>
        </w:rPr>
      </w:pPr>
    </w:p>
    <w:p w14:paraId="3A3A5FF8">
      <w:pPr>
        <w:jc w:val="center"/>
        <w:rPr>
          <w:rFonts w:ascii="Times New Roman" w:hAnsi="Times New Roman" w:cs="Times New Roman"/>
          <w:b/>
          <w:sz w:val="20"/>
          <w:szCs w:val="20"/>
        </w:rPr>
      </w:pPr>
      <w:r>
        <w:rPr>
          <w:rFonts w:ascii="Times New Roman" w:hAnsi="Times New Roman" w:cs="Times New Roman"/>
          <w:b/>
          <w:sz w:val="20"/>
          <w:szCs w:val="20"/>
        </w:rPr>
        <w:t>11 . Приложения</w:t>
      </w:r>
    </w:p>
    <w:p w14:paraId="17214E60">
      <w:pPr>
        <w:jc w:val="both"/>
        <w:rPr>
          <w:rFonts w:ascii="Times New Roman" w:hAnsi="Times New Roman" w:cs="Times New Roman"/>
          <w:sz w:val="20"/>
          <w:szCs w:val="20"/>
        </w:rPr>
      </w:pPr>
      <w:r>
        <w:rPr>
          <w:rFonts w:ascii="Times New Roman" w:hAnsi="Times New Roman" w:cs="Times New Roman"/>
          <w:sz w:val="20"/>
          <w:szCs w:val="20"/>
        </w:rPr>
        <w:t xml:space="preserve">1.Состав общедомового имущества. </w:t>
      </w:r>
    </w:p>
    <w:p w14:paraId="63A068E3">
      <w:pPr>
        <w:jc w:val="both"/>
        <w:rPr>
          <w:rFonts w:ascii="Times New Roman" w:hAnsi="Times New Roman" w:cs="Times New Roman"/>
          <w:sz w:val="20"/>
          <w:szCs w:val="20"/>
        </w:rPr>
      </w:pPr>
      <w:r>
        <w:rPr>
          <w:rFonts w:ascii="Times New Roman" w:hAnsi="Times New Roman" w:cs="Times New Roman"/>
          <w:sz w:val="20"/>
          <w:szCs w:val="20"/>
        </w:rPr>
        <w:t>2.Перечень работ по содержанию общего имущества МКЖД.</w:t>
      </w:r>
    </w:p>
    <w:p w14:paraId="64E22DE1">
      <w:pPr>
        <w:jc w:val="both"/>
        <w:rPr>
          <w:rFonts w:ascii="Times New Roman" w:hAnsi="Times New Roman" w:cs="Times New Roman"/>
          <w:sz w:val="20"/>
          <w:szCs w:val="20"/>
        </w:rPr>
      </w:pPr>
      <w:r>
        <w:rPr>
          <w:rFonts w:ascii="Times New Roman" w:hAnsi="Times New Roman" w:cs="Times New Roman"/>
          <w:sz w:val="20"/>
          <w:szCs w:val="20"/>
        </w:rPr>
        <w:t>3.Перечень работ по текущему ремонту общего имущества МКЖД.</w:t>
      </w:r>
    </w:p>
    <w:p w14:paraId="2FD70742">
      <w:pPr>
        <w:spacing w:after="0" w:line="240" w:lineRule="auto"/>
        <w:jc w:val="both"/>
        <w:rPr>
          <w:rFonts w:ascii="Times New Roman" w:hAnsi="Times New Roman" w:eastAsia="Calibri" w:cs="Times New Roman"/>
          <w:sz w:val="18"/>
          <w:szCs w:val="18"/>
        </w:rPr>
      </w:pPr>
      <w:r>
        <w:rPr>
          <w:rFonts w:ascii="Times New Roman" w:hAnsi="Times New Roman" w:eastAsia="Calibri" w:cs="Times New Roman"/>
          <w:sz w:val="18"/>
          <w:szCs w:val="18"/>
        </w:rPr>
        <w:t>4. Регламент обеспечения доступа к элементам общего имущества многоквартирного дома.</w:t>
      </w:r>
    </w:p>
    <w:p w14:paraId="52BE2902">
      <w:pPr>
        <w:spacing w:after="0" w:line="240" w:lineRule="auto"/>
        <w:jc w:val="both"/>
        <w:rPr>
          <w:rFonts w:ascii="Times New Roman" w:hAnsi="Times New Roman" w:eastAsia="Calibri" w:cs="Times New Roman"/>
          <w:sz w:val="18"/>
          <w:szCs w:val="18"/>
        </w:rPr>
      </w:pPr>
    </w:p>
    <w:p w14:paraId="75789243">
      <w:pPr>
        <w:jc w:val="both"/>
        <w:rPr>
          <w:rFonts w:ascii="Times New Roman" w:hAnsi="Times New Roman" w:cs="Times New Roman"/>
          <w:sz w:val="20"/>
          <w:szCs w:val="20"/>
        </w:rPr>
      </w:pPr>
      <w:r>
        <w:rPr>
          <w:rFonts w:ascii="Times New Roman" w:hAnsi="Times New Roman" w:cs="Times New Roman"/>
          <w:sz w:val="20"/>
          <w:szCs w:val="20"/>
        </w:rPr>
        <w:t>5.Форма акта выполненных работ.</w:t>
      </w:r>
    </w:p>
    <w:p w14:paraId="53478368">
      <w:pPr>
        <w:spacing w:after="0" w:line="240" w:lineRule="auto"/>
        <w:jc w:val="both"/>
        <w:rPr>
          <w:rFonts w:ascii="Times New Roman" w:hAnsi="Times New Roman" w:eastAsia="Calibri" w:cs="Times New Roman"/>
          <w:sz w:val="18"/>
          <w:szCs w:val="18"/>
        </w:rPr>
      </w:pPr>
    </w:p>
    <w:p w14:paraId="2110EBE7">
      <w:pPr>
        <w:suppressAutoHyphens/>
        <w:spacing w:after="0" w:line="240" w:lineRule="auto"/>
        <w:ind w:firstLine="426"/>
        <w:jc w:val="both"/>
        <w:rPr>
          <w:rFonts w:ascii="Times New Roman" w:hAnsi="Times New Roman" w:eastAsia="Times New Roman" w:cs="Times New Roman"/>
          <w:sz w:val="20"/>
          <w:szCs w:val="20"/>
          <w:lang w:eastAsia="ar-SA"/>
        </w:rPr>
      </w:pPr>
    </w:p>
    <w:p w14:paraId="6B819B16">
      <w:pPr>
        <w:spacing w:after="0" w:line="240" w:lineRule="auto"/>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12. Реквизиты сторон</w:t>
      </w:r>
    </w:p>
    <w:p w14:paraId="09F936F1">
      <w:pPr>
        <w:spacing w:after="0" w:line="240" w:lineRule="auto"/>
        <w:ind w:left="360"/>
        <w:jc w:val="both"/>
        <w:rPr>
          <w:rFonts w:ascii="Times New Roman" w:hAnsi="Times New Roman" w:eastAsia="Calibri" w:cs="Times New Roman"/>
          <w:b/>
          <w:sz w:val="24"/>
          <w:szCs w:val="24"/>
        </w:rPr>
      </w:pPr>
    </w:p>
    <w:tbl>
      <w:tblPr>
        <w:tblStyle w:val="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77"/>
        <w:gridCol w:w="5494"/>
      </w:tblGrid>
      <w:tr w14:paraId="1253E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Pr>
          <w:p w14:paraId="04DD9A50">
            <w:pPr>
              <w:spacing w:after="0" w:line="240" w:lineRule="auto"/>
              <w:jc w:val="center"/>
              <w:rPr>
                <w:rFonts w:ascii="Times New Roman" w:hAnsi="Times New Roman" w:eastAsia="Calibri" w:cs="Times New Roman"/>
                <w:b/>
                <w:sz w:val="20"/>
                <w:szCs w:val="20"/>
              </w:rPr>
            </w:pPr>
            <w:r>
              <w:rPr>
                <w:rFonts w:ascii="Times New Roman" w:hAnsi="Times New Roman" w:eastAsia="Calibri" w:cs="Times New Roman"/>
                <w:b/>
                <w:sz w:val="20"/>
                <w:szCs w:val="20"/>
              </w:rPr>
              <w:t>Управляющая организация»</w:t>
            </w:r>
          </w:p>
          <w:p w14:paraId="45BDF2ED">
            <w:pPr>
              <w:spacing w:after="0" w:line="240" w:lineRule="auto"/>
              <w:jc w:val="center"/>
              <w:rPr>
                <w:rFonts w:ascii="Times New Roman" w:hAnsi="Times New Roman" w:eastAsia="Calibri" w:cs="Times New Roman"/>
                <w:b/>
                <w:sz w:val="20"/>
                <w:szCs w:val="20"/>
              </w:rPr>
            </w:pPr>
            <w:r>
              <w:rPr>
                <w:rFonts w:ascii="Times New Roman" w:hAnsi="Times New Roman" w:eastAsia="Calibri" w:cs="Times New Roman"/>
                <w:b/>
                <w:sz w:val="20"/>
                <w:szCs w:val="20"/>
              </w:rPr>
              <w:t>ООО УК «Капиталстрой»</w:t>
            </w:r>
          </w:p>
          <w:p w14:paraId="55EEB8FB">
            <w:pPr>
              <w:spacing w:after="0" w:line="240" w:lineRule="auto"/>
              <w:jc w:val="both"/>
              <w:rPr>
                <w:rFonts w:ascii="Times New Roman" w:hAnsi="Times New Roman" w:eastAsia="Calibri" w:cs="Times New Roman"/>
                <w:sz w:val="20"/>
                <w:szCs w:val="20"/>
              </w:rPr>
            </w:pPr>
          </w:p>
          <w:p w14:paraId="53CB20DA">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347880 г. Гуково ул. Шахтерская 19</w:t>
            </w:r>
          </w:p>
          <w:p w14:paraId="02AE817F">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ИНН 6144012858 КПП  614401001</w:t>
            </w:r>
          </w:p>
          <w:p w14:paraId="0856385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Р/сч 40702810000010002762</w:t>
            </w:r>
          </w:p>
          <w:p w14:paraId="559D03AB">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Филиал «Ростовский» </w:t>
            </w:r>
          </w:p>
          <w:p w14:paraId="2EDD1A5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АО «ОТП Банк» г. Гуково</w:t>
            </w:r>
          </w:p>
          <w:p w14:paraId="73932F93">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Кор. счет 30101810660140000327</w:t>
            </w:r>
          </w:p>
          <w:p w14:paraId="061BA7E8">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ОГРН 1086144000502</w:t>
            </w:r>
          </w:p>
          <w:p w14:paraId="4E1390A1">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Тел./Факс 8(86361) 3-40-30</w:t>
            </w:r>
          </w:p>
          <w:p w14:paraId="04C4C254">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Диспетчер: 3-42-83</w:t>
            </w:r>
          </w:p>
          <w:p w14:paraId="280E2F2A">
            <w:pPr>
              <w:spacing w:after="0" w:line="240" w:lineRule="auto"/>
              <w:jc w:val="both"/>
              <w:rPr>
                <w:rFonts w:ascii="Times New Roman" w:hAnsi="Times New Roman" w:eastAsia="Calibri" w:cs="Times New Roman"/>
                <w:sz w:val="20"/>
                <w:szCs w:val="20"/>
              </w:rPr>
            </w:pPr>
          </w:p>
          <w:p w14:paraId="2ECF37F2">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Генеральный</w:t>
            </w:r>
          </w:p>
          <w:p w14:paraId="3684AA70">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директор ООО УК «Капиталстрой»</w:t>
            </w:r>
          </w:p>
          <w:p w14:paraId="3FE8C71E">
            <w:pPr>
              <w:spacing w:after="0" w:line="240" w:lineRule="auto"/>
              <w:jc w:val="both"/>
              <w:rPr>
                <w:rFonts w:ascii="Times New Roman" w:hAnsi="Times New Roman" w:eastAsia="Calibri" w:cs="Times New Roman"/>
                <w:sz w:val="20"/>
                <w:szCs w:val="20"/>
              </w:rPr>
            </w:pPr>
          </w:p>
          <w:p w14:paraId="28552324">
            <w:pPr>
              <w:spacing w:after="0" w:line="240" w:lineRule="auto"/>
              <w:jc w:val="both"/>
              <w:rPr>
                <w:rFonts w:ascii="Times New Roman" w:hAnsi="Times New Roman" w:eastAsia="Calibri" w:cs="Times New Roman"/>
                <w:b/>
                <w:sz w:val="20"/>
                <w:szCs w:val="20"/>
              </w:rPr>
            </w:pPr>
            <w:r>
              <w:rPr>
                <w:rFonts w:ascii="Times New Roman" w:hAnsi="Times New Roman" w:eastAsia="Calibri" w:cs="Times New Roman"/>
                <w:sz w:val="20"/>
                <w:szCs w:val="20"/>
              </w:rPr>
              <w:t>__________________ В.Г. Рубцов</w:t>
            </w:r>
          </w:p>
        </w:tc>
        <w:tc>
          <w:tcPr>
            <w:tcW w:w="5494" w:type="dxa"/>
          </w:tcPr>
          <w:p w14:paraId="63D23519">
            <w:pPr>
              <w:spacing w:after="0" w:line="240" w:lineRule="auto"/>
              <w:jc w:val="center"/>
              <w:rPr>
                <w:rFonts w:ascii="Times New Roman" w:hAnsi="Times New Roman" w:eastAsia="Calibri" w:cs="Times New Roman"/>
                <w:b/>
                <w:sz w:val="20"/>
                <w:szCs w:val="20"/>
              </w:rPr>
            </w:pPr>
          </w:p>
          <w:p w14:paraId="2F70F35B">
            <w:pPr>
              <w:spacing w:after="0" w:line="240" w:lineRule="auto"/>
              <w:jc w:val="center"/>
              <w:rPr>
                <w:rFonts w:ascii="Times New Roman" w:hAnsi="Times New Roman" w:eastAsia="Calibri" w:cs="Times New Roman"/>
                <w:b/>
                <w:sz w:val="20"/>
                <w:szCs w:val="20"/>
              </w:rPr>
            </w:pPr>
            <w:r>
              <w:rPr>
                <w:rFonts w:ascii="Times New Roman" w:hAnsi="Times New Roman" w:eastAsia="Calibri" w:cs="Times New Roman"/>
                <w:b/>
                <w:sz w:val="20"/>
                <w:szCs w:val="20"/>
              </w:rPr>
              <w:t>Собственники</w:t>
            </w:r>
          </w:p>
          <w:p w14:paraId="30820DEB">
            <w:pPr>
              <w:spacing w:after="0" w:line="240" w:lineRule="auto"/>
              <w:jc w:val="both"/>
              <w:rPr>
                <w:rFonts w:ascii="Times New Roman" w:hAnsi="Times New Roman" w:eastAsia="Calibri" w:cs="Times New Roman"/>
                <w:sz w:val="20"/>
                <w:szCs w:val="20"/>
              </w:rPr>
            </w:pPr>
          </w:p>
          <w:p w14:paraId="035EE4EF">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________________________________________________________________________________________________________</w:t>
            </w:r>
          </w:p>
          <w:p w14:paraId="7AA6C577">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____________________________________________________ ________________________________________________________________________________________________________________________________________________________________________________________________________________</w:t>
            </w:r>
          </w:p>
          <w:p w14:paraId="6A0AF18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Тел./Факс ___________________________________________</w:t>
            </w:r>
          </w:p>
          <w:p w14:paraId="21146F40">
            <w:pPr>
              <w:spacing w:after="0" w:line="240" w:lineRule="auto"/>
              <w:jc w:val="both"/>
              <w:rPr>
                <w:rFonts w:ascii="Times New Roman" w:hAnsi="Times New Roman" w:eastAsia="Calibri" w:cs="Times New Roman"/>
                <w:sz w:val="20"/>
                <w:szCs w:val="20"/>
              </w:rPr>
            </w:pPr>
          </w:p>
          <w:p w14:paraId="1F08E2B6">
            <w:pPr>
              <w:spacing w:after="0" w:line="240" w:lineRule="auto"/>
              <w:jc w:val="both"/>
              <w:rPr>
                <w:rFonts w:ascii="Times New Roman" w:hAnsi="Times New Roman" w:eastAsia="Calibri" w:cs="Times New Roman"/>
                <w:sz w:val="20"/>
                <w:szCs w:val="20"/>
              </w:rPr>
            </w:pPr>
          </w:p>
          <w:p w14:paraId="645192D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__________________________________________</w:t>
            </w:r>
          </w:p>
          <w:p w14:paraId="2FEF2F8B">
            <w:pPr>
              <w:spacing w:after="0" w:line="240" w:lineRule="auto"/>
              <w:jc w:val="both"/>
              <w:rPr>
                <w:rFonts w:ascii="Times New Roman" w:hAnsi="Times New Roman" w:eastAsia="Calibri" w:cs="Times New Roman"/>
                <w:sz w:val="20"/>
                <w:szCs w:val="20"/>
              </w:rPr>
            </w:pPr>
          </w:p>
          <w:p w14:paraId="2EB6EFE6">
            <w:pPr>
              <w:spacing w:after="0" w:line="240" w:lineRule="auto"/>
              <w:jc w:val="both"/>
              <w:rPr>
                <w:rFonts w:ascii="Times New Roman" w:hAnsi="Times New Roman" w:eastAsia="Calibri" w:cs="Times New Roman"/>
                <w:sz w:val="20"/>
                <w:szCs w:val="20"/>
              </w:rPr>
            </w:pPr>
            <w:r>
              <w:rPr>
                <w:rFonts w:ascii="Times New Roman" w:hAnsi="Times New Roman" w:eastAsia="Calibri" w:cs="Times New Roman"/>
                <w:sz w:val="20"/>
                <w:szCs w:val="20"/>
              </w:rPr>
              <w:t xml:space="preserve">                  ________________/________________________/</w:t>
            </w:r>
          </w:p>
          <w:p w14:paraId="4B359720">
            <w:pPr>
              <w:spacing w:after="0" w:line="240" w:lineRule="auto"/>
              <w:jc w:val="center"/>
              <w:rPr>
                <w:rFonts w:ascii="Times New Roman" w:hAnsi="Times New Roman" w:eastAsia="Calibri" w:cs="Times New Roman"/>
                <w:b/>
                <w:sz w:val="20"/>
                <w:szCs w:val="20"/>
              </w:rPr>
            </w:pPr>
          </w:p>
        </w:tc>
      </w:tr>
      <w:tr w14:paraId="7EF06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tcPr>
          <w:p w14:paraId="70894085">
            <w:pPr>
              <w:spacing w:after="0" w:line="240" w:lineRule="auto"/>
              <w:jc w:val="center"/>
              <w:rPr>
                <w:rFonts w:ascii="Times New Roman" w:hAnsi="Times New Roman" w:eastAsia="Calibri" w:cs="Times New Roman"/>
                <w:b/>
                <w:sz w:val="20"/>
                <w:szCs w:val="20"/>
              </w:rPr>
            </w:pPr>
          </w:p>
          <w:p w14:paraId="428008A6">
            <w:pPr>
              <w:spacing w:after="0" w:line="240" w:lineRule="auto"/>
              <w:jc w:val="center"/>
              <w:rPr>
                <w:rFonts w:ascii="Times New Roman" w:hAnsi="Times New Roman" w:eastAsia="Calibri" w:cs="Times New Roman"/>
                <w:b/>
                <w:sz w:val="20"/>
                <w:szCs w:val="20"/>
              </w:rPr>
            </w:pPr>
          </w:p>
          <w:p w14:paraId="0E7CE7AF">
            <w:pPr>
              <w:spacing w:after="0" w:line="240" w:lineRule="auto"/>
              <w:jc w:val="center"/>
              <w:rPr>
                <w:rFonts w:ascii="Times New Roman" w:hAnsi="Times New Roman" w:eastAsia="Calibri" w:cs="Times New Roman"/>
                <w:b/>
                <w:sz w:val="20"/>
                <w:szCs w:val="20"/>
              </w:rPr>
            </w:pPr>
          </w:p>
          <w:p w14:paraId="4AB2B914">
            <w:pPr>
              <w:spacing w:after="0" w:line="240" w:lineRule="auto"/>
              <w:jc w:val="center"/>
              <w:rPr>
                <w:rFonts w:ascii="Times New Roman" w:hAnsi="Times New Roman" w:eastAsia="Calibri" w:cs="Times New Roman"/>
                <w:b/>
                <w:sz w:val="20"/>
                <w:szCs w:val="20"/>
              </w:rPr>
            </w:pPr>
          </w:p>
          <w:p w14:paraId="15FE386C">
            <w:pPr>
              <w:spacing w:after="0" w:line="240" w:lineRule="auto"/>
              <w:jc w:val="center"/>
              <w:rPr>
                <w:rFonts w:ascii="Times New Roman" w:hAnsi="Times New Roman" w:eastAsia="Calibri" w:cs="Times New Roman"/>
                <w:b/>
                <w:sz w:val="20"/>
                <w:szCs w:val="20"/>
              </w:rPr>
            </w:pPr>
          </w:p>
          <w:p w14:paraId="207A5F3B">
            <w:pPr>
              <w:spacing w:after="0" w:line="240" w:lineRule="auto"/>
              <w:jc w:val="center"/>
              <w:rPr>
                <w:rFonts w:ascii="Times New Roman" w:hAnsi="Times New Roman" w:eastAsia="Calibri" w:cs="Times New Roman"/>
                <w:b/>
                <w:sz w:val="20"/>
                <w:szCs w:val="20"/>
              </w:rPr>
            </w:pPr>
          </w:p>
          <w:p w14:paraId="11C4E5AC">
            <w:pPr>
              <w:spacing w:after="0" w:line="240" w:lineRule="auto"/>
              <w:jc w:val="center"/>
              <w:rPr>
                <w:rFonts w:ascii="Times New Roman" w:hAnsi="Times New Roman" w:eastAsia="Calibri" w:cs="Times New Roman"/>
                <w:b/>
                <w:sz w:val="20"/>
                <w:szCs w:val="20"/>
              </w:rPr>
            </w:pPr>
          </w:p>
          <w:p w14:paraId="1CDD3279">
            <w:pPr>
              <w:spacing w:after="0" w:line="240" w:lineRule="auto"/>
              <w:jc w:val="center"/>
              <w:rPr>
                <w:rFonts w:ascii="Times New Roman" w:hAnsi="Times New Roman" w:eastAsia="Calibri" w:cs="Times New Roman"/>
                <w:b/>
                <w:sz w:val="20"/>
                <w:szCs w:val="20"/>
              </w:rPr>
            </w:pPr>
          </w:p>
          <w:p w14:paraId="003FAF50">
            <w:pPr>
              <w:spacing w:after="0" w:line="240" w:lineRule="auto"/>
              <w:jc w:val="center"/>
              <w:rPr>
                <w:rFonts w:ascii="Times New Roman" w:hAnsi="Times New Roman" w:eastAsia="Calibri" w:cs="Times New Roman"/>
                <w:b/>
                <w:sz w:val="20"/>
                <w:szCs w:val="20"/>
              </w:rPr>
            </w:pPr>
          </w:p>
          <w:p w14:paraId="60CE7267">
            <w:pPr>
              <w:spacing w:after="0" w:line="240" w:lineRule="auto"/>
              <w:jc w:val="center"/>
              <w:rPr>
                <w:rFonts w:ascii="Times New Roman" w:hAnsi="Times New Roman" w:eastAsia="Calibri" w:cs="Times New Roman"/>
                <w:b/>
                <w:sz w:val="20"/>
                <w:szCs w:val="20"/>
              </w:rPr>
            </w:pPr>
          </w:p>
          <w:p w14:paraId="6A7C07DA">
            <w:pPr>
              <w:spacing w:after="0" w:line="240" w:lineRule="auto"/>
              <w:jc w:val="center"/>
              <w:rPr>
                <w:rFonts w:ascii="Times New Roman" w:hAnsi="Times New Roman" w:eastAsia="Calibri" w:cs="Times New Roman"/>
                <w:b/>
                <w:sz w:val="20"/>
                <w:szCs w:val="20"/>
              </w:rPr>
            </w:pPr>
          </w:p>
          <w:p w14:paraId="00F6DB82">
            <w:pPr>
              <w:spacing w:after="0" w:line="240" w:lineRule="auto"/>
              <w:jc w:val="center"/>
              <w:rPr>
                <w:rFonts w:ascii="Times New Roman" w:hAnsi="Times New Roman" w:eastAsia="Calibri" w:cs="Times New Roman"/>
                <w:b/>
                <w:sz w:val="20"/>
                <w:szCs w:val="20"/>
              </w:rPr>
            </w:pPr>
          </w:p>
          <w:p w14:paraId="63CFB97E">
            <w:pPr>
              <w:spacing w:after="0" w:line="240" w:lineRule="auto"/>
              <w:jc w:val="center"/>
              <w:rPr>
                <w:rFonts w:ascii="Times New Roman" w:hAnsi="Times New Roman" w:eastAsia="Calibri" w:cs="Times New Roman"/>
                <w:b/>
                <w:sz w:val="20"/>
                <w:szCs w:val="20"/>
              </w:rPr>
            </w:pPr>
          </w:p>
          <w:p w14:paraId="1672BB50">
            <w:pPr>
              <w:spacing w:after="0" w:line="240" w:lineRule="auto"/>
              <w:jc w:val="center"/>
              <w:rPr>
                <w:rFonts w:ascii="Times New Roman" w:hAnsi="Times New Roman" w:eastAsia="Calibri" w:cs="Times New Roman"/>
                <w:b/>
                <w:sz w:val="20"/>
                <w:szCs w:val="20"/>
              </w:rPr>
            </w:pPr>
          </w:p>
          <w:p w14:paraId="76B110CA">
            <w:pPr>
              <w:spacing w:after="0" w:line="240" w:lineRule="auto"/>
              <w:jc w:val="center"/>
              <w:rPr>
                <w:rFonts w:ascii="Times New Roman" w:hAnsi="Times New Roman" w:eastAsia="Calibri" w:cs="Times New Roman"/>
                <w:b/>
                <w:sz w:val="20"/>
                <w:szCs w:val="20"/>
              </w:rPr>
            </w:pPr>
          </w:p>
          <w:p w14:paraId="330749BF">
            <w:pPr>
              <w:spacing w:after="0" w:line="240" w:lineRule="auto"/>
              <w:jc w:val="center"/>
              <w:rPr>
                <w:rFonts w:ascii="Times New Roman" w:hAnsi="Times New Roman" w:eastAsia="Calibri" w:cs="Times New Roman"/>
                <w:b/>
                <w:sz w:val="20"/>
                <w:szCs w:val="20"/>
              </w:rPr>
            </w:pPr>
          </w:p>
          <w:p w14:paraId="3F2C6364">
            <w:pPr>
              <w:spacing w:after="0" w:line="240" w:lineRule="auto"/>
              <w:jc w:val="center"/>
              <w:rPr>
                <w:rFonts w:ascii="Times New Roman" w:hAnsi="Times New Roman" w:eastAsia="Calibri" w:cs="Times New Roman"/>
                <w:b/>
                <w:sz w:val="20"/>
                <w:szCs w:val="20"/>
              </w:rPr>
            </w:pPr>
          </w:p>
          <w:p w14:paraId="6AAC98ED">
            <w:pPr>
              <w:spacing w:after="0" w:line="240" w:lineRule="auto"/>
              <w:jc w:val="center"/>
              <w:rPr>
                <w:rFonts w:ascii="Times New Roman" w:hAnsi="Times New Roman" w:eastAsia="Calibri" w:cs="Times New Roman"/>
                <w:b/>
                <w:sz w:val="20"/>
                <w:szCs w:val="20"/>
              </w:rPr>
            </w:pPr>
          </w:p>
          <w:p w14:paraId="1EB6DE34">
            <w:pPr>
              <w:spacing w:after="0" w:line="240" w:lineRule="auto"/>
              <w:jc w:val="center"/>
              <w:rPr>
                <w:rFonts w:ascii="Times New Roman" w:hAnsi="Times New Roman" w:eastAsia="Calibri" w:cs="Times New Roman"/>
                <w:b/>
                <w:sz w:val="20"/>
                <w:szCs w:val="20"/>
              </w:rPr>
            </w:pPr>
          </w:p>
          <w:p w14:paraId="2A4BE7B4">
            <w:pPr>
              <w:spacing w:after="0" w:line="240" w:lineRule="auto"/>
              <w:jc w:val="center"/>
              <w:rPr>
                <w:rFonts w:ascii="Times New Roman" w:hAnsi="Times New Roman" w:eastAsia="Calibri" w:cs="Times New Roman"/>
                <w:b/>
                <w:sz w:val="20"/>
                <w:szCs w:val="20"/>
              </w:rPr>
            </w:pPr>
          </w:p>
          <w:p w14:paraId="1E5D21DA">
            <w:pPr>
              <w:spacing w:after="0" w:line="240" w:lineRule="auto"/>
              <w:jc w:val="center"/>
              <w:rPr>
                <w:rFonts w:ascii="Times New Roman" w:hAnsi="Times New Roman" w:eastAsia="Calibri" w:cs="Times New Roman"/>
                <w:b/>
                <w:sz w:val="20"/>
                <w:szCs w:val="20"/>
              </w:rPr>
            </w:pPr>
          </w:p>
          <w:p w14:paraId="2E044C41">
            <w:pPr>
              <w:spacing w:after="0" w:line="240" w:lineRule="auto"/>
              <w:jc w:val="center"/>
              <w:rPr>
                <w:rFonts w:ascii="Times New Roman" w:hAnsi="Times New Roman" w:eastAsia="Calibri" w:cs="Times New Roman"/>
                <w:b/>
                <w:sz w:val="20"/>
                <w:szCs w:val="20"/>
              </w:rPr>
            </w:pPr>
          </w:p>
          <w:p w14:paraId="38F531CF">
            <w:pPr>
              <w:spacing w:after="0" w:line="240" w:lineRule="auto"/>
              <w:jc w:val="center"/>
              <w:rPr>
                <w:rFonts w:ascii="Times New Roman" w:hAnsi="Times New Roman" w:eastAsia="Calibri" w:cs="Times New Roman"/>
                <w:b/>
                <w:sz w:val="20"/>
                <w:szCs w:val="20"/>
              </w:rPr>
            </w:pPr>
          </w:p>
          <w:p w14:paraId="6161B86C">
            <w:pPr>
              <w:spacing w:after="0" w:line="240" w:lineRule="auto"/>
              <w:jc w:val="center"/>
              <w:rPr>
                <w:rFonts w:ascii="Times New Roman" w:hAnsi="Times New Roman" w:eastAsia="Calibri" w:cs="Times New Roman"/>
                <w:b/>
                <w:sz w:val="20"/>
                <w:szCs w:val="20"/>
              </w:rPr>
            </w:pPr>
          </w:p>
          <w:p w14:paraId="18AD25B2">
            <w:pPr>
              <w:spacing w:after="0" w:line="240" w:lineRule="auto"/>
              <w:jc w:val="center"/>
              <w:rPr>
                <w:rFonts w:ascii="Times New Roman" w:hAnsi="Times New Roman" w:eastAsia="Calibri" w:cs="Times New Roman"/>
                <w:b/>
                <w:sz w:val="20"/>
                <w:szCs w:val="20"/>
              </w:rPr>
            </w:pPr>
          </w:p>
          <w:p w14:paraId="617AAEFF">
            <w:pPr>
              <w:spacing w:after="0" w:line="240" w:lineRule="auto"/>
              <w:jc w:val="center"/>
              <w:rPr>
                <w:rFonts w:ascii="Times New Roman" w:hAnsi="Times New Roman" w:eastAsia="Calibri" w:cs="Times New Roman"/>
                <w:b/>
                <w:sz w:val="20"/>
                <w:szCs w:val="20"/>
              </w:rPr>
            </w:pPr>
          </w:p>
          <w:p w14:paraId="4D88D0D2">
            <w:pPr>
              <w:spacing w:after="0" w:line="240" w:lineRule="auto"/>
              <w:jc w:val="center"/>
              <w:rPr>
                <w:rFonts w:ascii="Times New Roman" w:hAnsi="Times New Roman" w:eastAsia="Calibri" w:cs="Times New Roman"/>
                <w:b/>
                <w:sz w:val="20"/>
                <w:szCs w:val="20"/>
              </w:rPr>
            </w:pPr>
          </w:p>
          <w:p w14:paraId="070BCF75">
            <w:pPr>
              <w:spacing w:after="0" w:line="240" w:lineRule="auto"/>
              <w:jc w:val="left"/>
              <w:rPr>
                <w:rFonts w:ascii="Times New Roman" w:hAnsi="Times New Roman" w:eastAsia="Calibri" w:cs="Times New Roman"/>
                <w:b/>
                <w:sz w:val="20"/>
                <w:szCs w:val="20"/>
              </w:rPr>
            </w:pPr>
          </w:p>
          <w:p w14:paraId="201CC7D2">
            <w:pPr>
              <w:spacing w:after="0" w:line="240" w:lineRule="auto"/>
              <w:jc w:val="center"/>
              <w:rPr>
                <w:rFonts w:ascii="Times New Roman" w:hAnsi="Times New Roman" w:eastAsia="Calibri" w:cs="Times New Roman"/>
                <w:b/>
                <w:sz w:val="20"/>
                <w:szCs w:val="20"/>
              </w:rPr>
            </w:pPr>
          </w:p>
          <w:p w14:paraId="77EA0998">
            <w:pPr>
              <w:spacing w:after="0" w:line="240" w:lineRule="auto"/>
              <w:jc w:val="center"/>
              <w:rPr>
                <w:rFonts w:ascii="Times New Roman" w:hAnsi="Times New Roman" w:eastAsia="Calibri" w:cs="Times New Roman"/>
                <w:b/>
                <w:sz w:val="20"/>
                <w:szCs w:val="20"/>
              </w:rPr>
            </w:pPr>
          </w:p>
        </w:tc>
        <w:tc>
          <w:tcPr>
            <w:tcW w:w="5494" w:type="dxa"/>
          </w:tcPr>
          <w:p w14:paraId="49FE21C5">
            <w:pPr>
              <w:spacing w:after="0" w:line="240" w:lineRule="auto"/>
              <w:jc w:val="left"/>
              <w:rPr>
                <w:rFonts w:ascii="Times New Roman" w:hAnsi="Times New Roman" w:eastAsia="Calibri" w:cs="Times New Roman"/>
                <w:b/>
                <w:sz w:val="20"/>
                <w:szCs w:val="20"/>
              </w:rPr>
            </w:pPr>
          </w:p>
          <w:p w14:paraId="02F3D20F">
            <w:pPr>
              <w:spacing w:after="0" w:line="240" w:lineRule="auto"/>
              <w:jc w:val="center"/>
              <w:rPr>
                <w:rFonts w:ascii="Times New Roman" w:hAnsi="Times New Roman" w:eastAsia="Calibri" w:cs="Times New Roman"/>
                <w:b/>
                <w:sz w:val="20"/>
                <w:szCs w:val="20"/>
              </w:rPr>
            </w:pPr>
          </w:p>
          <w:p w14:paraId="2614DD22">
            <w:pPr>
              <w:spacing w:after="0" w:line="240" w:lineRule="auto"/>
              <w:jc w:val="center"/>
              <w:rPr>
                <w:rFonts w:ascii="Times New Roman" w:hAnsi="Times New Roman" w:eastAsia="Calibri" w:cs="Times New Roman"/>
                <w:b/>
                <w:sz w:val="20"/>
                <w:szCs w:val="20"/>
              </w:rPr>
            </w:pPr>
          </w:p>
          <w:p w14:paraId="58B36175">
            <w:pPr>
              <w:spacing w:after="0" w:line="240" w:lineRule="auto"/>
              <w:jc w:val="center"/>
              <w:rPr>
                <w:rFonts w:ascii="Times New Roman" w:hAnsi="Times New Roman" w:eastAsia="Calibri" w:cs="Times New Roman"/>
                <w:b/>
                <w:sz w:val="20"/>
                <w:szCs w:val="20"/>
              </w:rPr>
            </w:pPr>
          </w:p>
          <w:p w14:paraId="48DA41E8">
            <w:pPr>
              <w:spacing w:after="0" w:line="240" w:lineRule="auto"/>
              <w:jc w:val="center"/>
              <w:rPr>
                <w:rFonts w:ascii="Times New Roman" w:hAnsi="Times New Roman" w:eastAsia="Calibri" w:cs="Times New Roman"/>
                <w:b/>
                <w:sz w:val="20"/>
                <w:szCs w:val="20"/>
              </w:rPr>
            </w:pPr>
          </w:p>
          <w:p w14:paraId="0430E3B0">
            <w:pPr>
              <w:spacing w:after="0" w:line="240" w:lineRule="auto"/>
              <w:jc w:val="center"/>
              <w:rPr>
                <w:rFonts w:ascii="Times New Roman" w:hAnsi="Times New Roman" w:eastAsia="Calibri" w:cs="Times New Roman"/>
                <w:b/>
                <w:sz w:val="20"/>
                <w:szCs w:val="20"/>
              </w:rPr>
            </w:pPr>
          </w:p>
          <w:p w14:paraId="14F25532">
            <w:pPr>
              <w:spacing w:after="0" w:line="240" w:lineRule="auto"/>
              <w:jc w:val="center"/>
              <w:rPr>
                <w:rFonts w:ascii="Times New Roman" w:hAnsi="Times New Roman" w:eastAsia="Calibri" w:cs="Times New Roman"/>
                <w:b/>
                <w:sz w:val="20"/>
                <w:szCs w:val="20"/>
              </w:rPr>
            </w:pPr>
          </w:p>
          <w:p w14:paraId="2DADDF2F">
            <w:pPr>
              <w:spacing w:after="0" w:line="240" w:lineRule="auto"/>
              <w:jc w:val="center"/>
              <w:rPr>
                <w:rFonts w:ascii="Times New Roman" w:hAnsi="Times New Roman" w:eastAsia="Calibri" w:cs="Times New Roman"/>
                <w:b/>
                <w:sz w:val="20"/>
                <w:szCs w:val="20"/>
              </w:rPr>
            </w:pPr>
          </w:p>
          <w:p w14:paraId="0B29F950">
            <w:pPr>
              <w:spacing w:after="0" w:line="240" w:lineRule="auto"/>
              <w:jc w:val="center"/>
              <w:rPr>
                <w:rFonts w:ascii="Times New Roman" w:hAnsi="Times New Roman" w:eastAsia="Calibri" w:cs="Times New Roman"/>
                <w:b/>
                <w:sz w:val="20"/>
                <w:szCs w:val="20"/>
              </w:rPr>
            </w:pPr>
          </w:p>
          <w:p w14:paraId="14142C31">
            <w:pPr>
              <w:spacing w:after="0" w:line="240" w:lineRule="auto"/>
              <w:jc w:val="center"/>
              <w:rPr>
                <w:rFonts w:ascii="Times New Roman" w:hAnsi="Times New Roman" w:eastAsia="Calibri" w:cs="Times New Roman"/>
                <w:b/>
                <w:sz w:val="20"/>
                <w:szCs w:val="20"/>
              </w:rPr>
            </w:pPr>
          </w:p>
          <w:p w14:paraId="19DC1E1C">
            <w:pPr>
              <w:spacing w:after="0" w:line="240" w:lineRule="auto"/>
              <w:jc w:val="center"/>
              <w:rPr>
                <w:rFonts w:ascii="Times New Roman" w:hAnsi="Times New Roman" w:eastAsia="Calibri" w:cs="Times New Roman"/>
                <w:b/>
                <w:sz w:val="20"/>
                <w:szCs w:val="20"/>
              </w:rPr>
            </w:pPr>
          </w:p>
          <w:p w14:paraId="7467947F">
            <w:pPr>
              <w:spacing w:after="0" w:line="240" w:lineRule="auto"/>
              <w:jc w:val="center"/>
              <w:rPr>
                <w:rFonts w:ascii="Times New Roman" w:hAnsi="Times New Roman" w:eastAsia="Calibri" w:cs="Times New Roman"/>
                <w:b/>
                <w:sz w:val="20"/>
                <w:szCs w:val="20"/>
              </w:rPr>
            </w:pPr>
          </w:p>
          <w:p w14:paraId="3CFF7D1D">
            <w:pPr>
              <w:spacing w:after="0" w:line="240" w:lineRule="auto"/>
              <w:jc w:val="center"/>
              <w:rPr>
                <w:rFonts w:ascii="Times New Roman" w:hAnsi="Times New Roman" w:eastAsia="Calibri" w:cs="Times New Roman"/>
                <w:b/>
                <w:sz w:val="20"/>
                <w:szCs w:val="20"/>
              </w:rPr>
            </w:pPr>
          </w:p>
          <w:p w14:paraId="00C662D4">
            <w:pPr>
              <w:spacing w:after="0" w:line="240" w:lineRule="auto"/>
              <w:jc w:val="center"/>
              <w:rPr>
                <w:rFonts w:ascii="Times New Roman" w:hAnsi="Times New Roman" w:eastAsia="Calibri" w:cs="Times New Roman"/>
                <w:b/>
                <w:sz w:val="20"/>
                <w:szCs w:val="20"/>
              </w:rPr>
            </w:pPr>
          </w:p>
          <w:p w14:paraId="409020F1">
            <w:pPr>
              <w:spacing w:after="0" w:line="240" w:lineRule="auto"/>
              <w:jc w:val="center"/>
              <w:rPr>
                <w:rFonts w:ascii="Times New Roman" w:hAnsi="Times New Roman" w:eastAsia="Calibri" w:cs="Times New Roman"/>
                <w:b/>
                <w:sz w:val="20"/>
                <w:szCs w:val="20"/>
              </w:rPr>
            </w:pPr>
          </w:p>
          <w:p w14:paraId="095C5CBC">
            <w:pPr>
              <w:spacing w:after="0" w:line="240" w:lineRule="auto"/>
              <w:jc w:val="center"/>
              <w:rPr>
                <w:rFonts w:ascii="Times New Roman" w:hAnsi="Times New Roman" w:eastAsia="Calibri" w:cs="Times New Roman"/>
                <w:b/>
                <w:sz w:val="20"/>
                <w:szCs w:val="20"/>
              </w:rPr>
            </w:pPr>
          </w:p>
          <w:p w14:paraId="1644010E">
            <w:pPr>
              <w:spacing w:after="0" w:line="240" w:lineRule="auto"/>
              <w:jc w:val="center"/>
              <w:rPr>
                <w:rFonts w:ascii="Times New Roman" w:hAnsi="Times New Roman" w:eastAsia="Calibri" w:cs="Times New Roman"/>
                <w:b/>
                <w:sz w:val="20"/>
                <w:szCs w:val="20"/>
              </w:rPr>
            </w:pPr>
          </w:p>
          <w:p w14:paraId="0C9979FB">
            <w:pPr>
              <w:spacing w:after="0" w:line="240" w:lineRule="auto"/>
              <w:jc w:val="center"/>
              <w:rPr>
                <w:rFonts w:ascii="Times New Roman" w:hAnsi="Times New Roman" w:eastAsia="Calibri" w:cs="Times New Roman"/>
                <w:b/>
                <w:sz w:val="20"/>
                <w:szCs w:val="20"/>
              </w:rPr>
            </w:pPr>
          </w:p>
          <w:p w14:paraId="04DE78D4">
            <w:pPr>
              <w:spacing w:after="0" w:line="240" w:lineRule="auto"/>
              <w:jc w:val="center"/>
              <w:rPr>
                <w:rFonts w:ascii="Times New Roman" w:hAnsi="Times New Roman" w:eastAsia="Calibri" w:cs="Times New Roman"/>
                <w:b/>
                <w:sz w:val="20"/>
                <w:szCs w:val="20"/>
              </w:rPr>
            </w:pPr>
          </w:p>
          <w:p w14:paraId="41B5DE03">
            <w:pPr>
              <w:spacing w:after="0" w:line="240" w:lineRule="auto"/>
              <w:jc w:val="center"/>
              <w:rPr>
                <w:rFonts w:ascii="Times New Roman" w:hAnsi="Times New Roman" w:eastAsia="Calibri" w:cs="Times New Roman"/>
                <w:b/>
                <w:sz w:val="20"/>
                <w:szCs w:val="20"/>
              </w:rPr>
            </w:pPr>
          </w:p>
          <w:p w14:paraId="5B1DEB5C">
            <w:pPr>
              <w:spacing w:after="0" w:line="240" w:lineRule="auto"/>
              <w:jc w:val="center"/>
              <w:rPr>
                <w:rFonts w:ascii="Times New Roman" w:hAnsi="Times New Roman" w:eastAsia="Calibri" w:cs="Times New Roman"/>
                <w:b/>
                <w:sz w:val="20"/>
                <w:szCs w:val="20"/>
              </w:rPr>
            </w:pPr>
          </w:p>
          <w:p w14:paraId="4E74042D">
            <w:pPr>
              <w:spacing w:after="0" w:line="240" w:lineRule="auto"/>
              <w:jc w:val="center"/>
              <w:rPr>
                <w:rFonts w:ascii="Times New Roman" w:hAnsi="Times New Roman" w:eastAsia="Calibri" w:cs="Times New Roman"/>
                <w:b/>
                <w:sz w:val="20"/>
                <w:szCs w:val="20"/>
              </w:rPr>
            </w:pPr>
          </w:p>
          <w:p w14:paraId="0A7BCF55">
            <w:pPr>
              <w:spacing w:after="0" w:line="240" w:lineRule="auto"/>
              <w:jc w:val="center"/>
              <w:rPr>
                <w:rFonts w:ascii="Times New Roman" w:hAnsi="Times New Roman" w:eastAsia="Calibri" w:cs="Times New Roman"/>
                <w:b/>
                <w:sz w:val="20"/>
                <w:szCs w:val="20"/>
              </w:rPr>
            </w:pPr>
          </w:p>
          <w:p w14:paraId="049BF256">
            <w:pPr>
              <w:spacing w:after="0" w:line="240" w:lineRule="auto"/>
              <w:jc w:val="center"/>
              <w:rPr>
                <w:rFonts w:ascii="Times New Roman" w:hAnsi="Times New Roman" w:eastAsia="Calibri" w:cs="Times New Roman"/>
                <w:b/>
                <w:sz w:val="20"/>
                <w:szCs w:val="20"/>
              </w:rPr>
            </w:pPr>
          </w:p>
          <w:p w14:paraId="1E65CE13">
            <w:pPr>
              <w:spacing w:after="0" w:line="240" w:lineRule="auto"/>
              <w:jc w:val="center"/>
              <w:rPr>
                <w:rFonts w:ascii="Times New Roman" w:hAnsi="Times New Roman" w:eastAsia="Calibri" w:cs="Times New Roman"/>
                <w:b/>
                <w:sz w:val="20"/>
                <w:szCs w:val="20"/>
              </w:rPr>
            </w:pPr>
          </w:p>
          <w:p w14:paraId="11A0BD84">
            <w:pPr>
              <w:spacing w:after="0" w:line="240" w:lineRule="auto"/>
              <w:jc w:val="left"/>
              <w:rPr>
                <w:rFonts w:ascii="Times New Roman" w:hAnsi="Times New Roman" w:eastAsia="Calibri" w:cs="Times New Roman"/>
                <w:b/>
                <w:sz w:val="20"/>
                <w:szCs w:val="20"/>
              </w:rPr>
            </w:pPr>
          </w:p>
        </w:tc>
      </w:tr>
    </w:tbl>
    <w:p w14:paraId="1BE8D65A">
      <w:pPr>
        <w:spacing w:after="0" w:line="240" w:lineRule="auto"/>
        <w:rPr>
          <w:rFonts w:ascii="Times New Roman" w:hAnsi="Times New Roman" w:eastAsia="Times New Roman" w:cs="Times New Roman"/>
          <w:bCs/>
          <w:sz w:val="18"/>
          <w:szCs w:val="18"/>
          <w:lang w:eastAsia="ru-RU"/>
        </w:rPr>
      </w:pPr>
      <w:r>
        <w:t xml:space="preserve">                                                                                                                                                              </w:t>
      </w:r>
      <w:r>
        <w:rPr>
          <w:rFonts w:ascii="Times New Roman" w:hAnsi="Times New Roman" w:eastAsia="Times New Roman" w:cs="Times New Roman"/>
          <w:bCs/>
          <w:sz w:val="18"/>
          <w:szCs w:val="18"/>
          <w:lang w:eastAsia="ru-RU"/>
        </w:rPr>
        <w:t>Приложение № 1</w:t>
      </w:r>
    </w:p>
    <w:p w14:paraId="7D21E12E">
      <w:pPr>
        <w:spacing w:after="0" w:line="240" w:lineRule="auto"/>
        <w:jc w:val="center"/>
        <w:rPr>
          <w:rFonts w:ascii="Times New Roman" w:hAnsi="Times New Roman" w:eastAsia="Times New Roman" w:cs="Times New Roman"/>
          <w:b/>
          <w:bCs/>
          <w:sz w:val="18"/>
          <w:szCs w:val="18"/>
          <w:lang w:eastAsia="ru-RU"/>
        </w:rPr>
      </w:pPr>
    </w:p>
    <w:p w14:paraId="5D785569">
      <w:pPr>
        <w:spacing w:after="0" w:line="240" w:lineRule="auto"/>
        <w:jc w:val="center"/>
        <w:rPr>
          <w:rFonts w:ascii="Times New Roman" w:hAnsi="Times New Roman" w:eastAsia="Times New Roman" w:cs="Times New Roman"/>
          <w:b/>
          <w:bCs/>
          <w:sz w:val="18"/>
          <w:szCs w:val="18"/>
          <w:lang w:eastAsia="ru-RU"/>
        </w:rPr>
      </w:pPr>
    </w:p>
    <w:p w14:paraId="51B78940">
      <w:pPr>
        <w:spacing w:after="0" w:line="240" w:lineRule="auto"/>
        <w:jc w:val="center"/>
        <w:rPr>
          <w:rFonts w:ascii="Times New Roman" w:hAnsi="Times New Roman" w:eastAsia="Times New Roman" w:cs="Times New Roman"/>
          <w:b/>
          <w:bCs/>
          <w:sz w:val="18"/>
          <w:szCs w:val="18"/>
          <w:lang w:eastAsia="ru-RU"/>
        </w:rPr>
      </w:pPr>
    </w:p>
    <w:p w14:paraId="122467F5">
      <w:pPr>
        <w:spacing w:after="0" w:line="240" w:lineRule="auto"/>
        <w:jc w:val="center"/>
        <w:rPr>
          <w:rFonts w:ascii="Times New Roman" w:hAnsi="Times New Roman" w:eastAsia="Times New Roman" w:cs="Times New Roman"/>
          <w:b/>
          <w:bCs/>
          <w:sz w:val="18"/>
          <w:szCs w:val="18"/>
          <w:lang w:eastAsia="ru-RU"/>
        </w:rPr>
      </w:pPr>
    </w:p>
    <w:p w14:paraId="2576296C">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Состав</w:t>
      </w:r>
    </w:p>
    <w:p w14:paraId="7F8CAD32">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общего имущества в многоквартирном доме</w:t>
      </w:r>
    </w:p>
    <w:p w14:paraId="1B26967B">
      <w:pPr>
        <w:spacing w:after="0" w:line="240" w:lineRule="auto"/>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1. В состав общего имущества включаются:</w:t>
      </w:r>
    </w:p>
    <w:tbl>
      <w:tblPr>
        <w:tblStyle w:val="3"/>
        <w:tblW w:w="0" w:type="auto"/>
        <w:tblInd w:w="0" w:type="dxa"/>
        <w:tblLayout w:type="autofit"/>
        <w:tblCellMar>
          <w:top w:w="15" w:type="dxa"/>
          <w:left w:w="15" w:type="dxa"/>
          <w:bottom w:w="15" w:type="dxa"/>
          <w:right w:w="15" w:type="dxa"/>
        </w:tblCellMar>
      </w:tblPr>
      <w:tblGrid>
        <w:gridCol w:w="9491"/>
      </w:tblGrid>
      <w:tr w14:paraId="01477B6C">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5099E03">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Вид объектов общего имущества</w:t>
            </w:r>
          </w:p>
        </w:tc>
      </w:tr>
      <w:tr w14:paraId="42E9F893">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404135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w:t>
            </w:r>
          </w:p>
          <w:p w14:paraId="21359BF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межквартирные лестничные площадки,</w:t>
            </w:r>
          </w:p>
          <w:p w14:paraId="7AEDDCFE">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лестницы,</w:t>
            </w:r>
          </w:p>
          <w:p w14:paraId="7A72412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коридоры,</w:t>
            </w:r>
          </w:p>
          <w:p w14:paraId="3D781825">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чердаки,</w:t>
            </w:r>
          </w:p>
          <w:p w14:paraId="02AF2DD6">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w:t>
            </w:r>
          </w:p>
          <w:p w14:paraId="5E1632F0">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tc>
      </w:tr>
      <w:tr w14:paraId="203DC6BD">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2DAD27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б) крыши;</w:t>
            </w:r>
          </w:p>
        </w:tc>
      </w:tr>
      <w:tr w14:paraId="13353DD1">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630303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tc>
      </w:tr>
      <w:tr w14:paraId="1248C9DC">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339D1EE">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tc>
      </w:tr>
      <w:tr w14:paraId="4E90D40D">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5ABFAE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д)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
          <w:p w14:paraId="44209AE8">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внутридомовые инженерные системы холодного и горячего водоснабжения и газоснабжения,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14:paraId="3F22F95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внутридомовая система отопления, состоящая из стояков,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14:paraId="5C4E6C70">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tc>
      </w:tr>
      <w:tr w14:paraId="6D870C72">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72F036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е) 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w:t>
            </w:r>
          </w:p>
        </w:tc>
      </w:tr>
      <w:tr w14:paraId="48492ADE">
        <w:tblPrEx>
          <w:tblCellMar>
            <w:top w:w="15" w:type="dxa"/>
            <w:left w:w="15" w:type="dxa"/>
            <w:bottom w:w="15" w:type="dxa"/>
            <w:right w:w="15" w:type="dxa"/>
          </w:tblCellMar>
        </w:tblPrEx>
        <w:tc>
          <w:tcPr>
            <w:tcW w:w="0" w:type="auto"/>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8260D0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ж)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tc>
      </w:tr>
    </w:tbl>
    <w:p w14:paraId="0076977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 коммунальных услуг или ресурсоснабжающей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14:paraId="7F55A400">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14:paraId="49F3CBB7">
      <w:pPr>
        <w:spacing w:after="0" w:line="240" w:lineRule="auto"/>
        <w:rPr>
          <w:rFonts w:ascii="Times New Roman" w:hAnsi="Times New Roman" w:eastAsia="Times New Roman" w:cs="Times New Roman"/>
          <w:sz w:val="18"/>
          <w:szCs w:val="18"/>
          <w:lang w:eastAsia="ru-RU"/>
        </w:rPr>
      </w:pPr>
    </w:p>
    <w:p w14:paraId="3D31368F">
      <w:pPr>
        <w:spacing w:after="0" w:line="240" w:lineRule="auto"/>
        <w:rPr>
          <w:rFonts w:ascii="Times New Roman" w:hAnsi="Times New Roman" w:eastAsia="Times New Roman" w:cs="Times New Roman"/>
          <w:sz w:val="18"/>
          <w:szCs w:val="18"/>
          <w:lang w:eastAsia="ru-RU"/>
        </w:rPr>
      </w:pPr>
    </w:p>
    <w:p w14:paraId="2984A3AC">
      <w:pPr>
        <w:spacing w:after="225" w:line="300" w:lineRule="atLeast"/>
        <w:textAlignment w:val="baseline"/>
        <w:rPr>
          <w:rFonts w:ascii="Arial" w:hAnsi="Arial" w:eastAsia="Times New Roman" w:cs="Arial"/>
          <w:sz w:val="18"/>
          <w:szCs w:val="18"/>
          <w:lang w:eastAsia="ru-RU"/>
        </w:rPr>
      </w:pPr>
    </w:p>
    <w:p w14:paraId="2CCEE1BA">
      <w:pPr>
        <w:spacing w:after="225" w:line="300" w:lineRule="atLeast"/>
        <w:textAlignment w:val="baseline"/>
        <w:rPr>
          <w:rFonts w:ascii="Arial" w:hAnsi="Arial" w:eastAsia="Times New Roman" w:cs="Arial"/>
          <w:sz w:val="18"/>
          <w:szCs w:val="18"/>
          <w:lang w:eastAsia="ru-RU"/>
        </w:rPr>
      </w:pPr>
    </w:p>
    <w:p w14:paraId="6B8BFF1F">
      <w:pPr>
        <w:spacing w:after="225" w:line="300" w:lineRule="atLeast"/>
        <w:jc w:val="right"/>
        <w:textAlignment w:val="baseline"/>
        <w:rPr>
          <w:rFonts w:ascii="Arial" w:hAnsi="Arial" w:eastAsia="Times New Roman" w:cs="Arial"/>
          <w:sz w:val="18"/>
          <w:szCs w:val="18"/>
          <w:lang w:eastAsia="ru-RU"/>
        </w:rPr>
      </w:pPr>
      <w:r>
        <w:rPr>
          <w:rFonts w:ascii="Arial" w:hAnsi="Arial" w:eastAsia="Times New Roman" w:cs="Arial"/>
          <w:sz w:val="18"/>
          <w:szCs w:val="18"/>
          <w:lang w:eastAsia="ru-RU"/>
        </w:rPr>
        <w:t>Приложение № 2</w:t>
      </w:r>
    </w:p>
    <w:p w14:paraId="6E80A87E">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Перечень работ и услуг по содержанию и ремонту</w:t>
      </w:r>
    </w:p>
    <w:p w14:paraId="271127DA">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общего имущества в многоквартирном доме</w:t>
      </w:r>
    </w:p>
    <w:tbl>
      <w:tblPr>
        <w:tblStyle w:val="3"/>
        <w:tblW w:w="10632" w:type="dxa"/>
        <w:tblInd w:w="-859" w:type="dxa"/>
        <w:tblLayout w:type="autofit"/>
        <w:tblCellMar>
          <w:top w:w="15" w:type="dxa"/>
          <w:left w:w="15" w:type="dxa"/>
          <w:bottom w:w="15" w:type="dxa"/>
          <w:right w:w="15" w:type="dxa"/>
        </w:tblCellMar>
      </w:tblPr>
      <w:tblGrid>
        <w:gridCol w:w="1218"/>
        <w:gridCol w:w="7222"/>
        <w:gridCol w:w="2192"/>
      </w:tblGrid>
      <w:tr w14:paraId="01502E80">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8295FDB">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N</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3F38538">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 xml:space="preserve">Наименование </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839C518">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Сроки и периодичность выполнения</w:t>
            </w:r>
          </w:p>
        </w:tc>
      </w:tr>
      <w:tr w14:paraId="3FF8FD9C">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FE8E51A">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C94B1D9">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418841E">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3</w:t>
            </w:r>
          </w:p>
        </w:tc>
      </w:tr>
      <w:tr w14:paraId="667C524D">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0782A75">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ПЕРЕЧЕНЬ РАБОТ ПО СОДЕРЖАНИЮ</w:t>
            </w:r>
          </w:p>
          <w:p w14:paraId="3723989F">
            <w:pPr>
              <w:spacing w:after="0" w:line="240" w:lineRule="auto"/>
              <w:jc w:val="center"/>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ОБЩЕГО ИМУЩЕСТВА МНОГОКВАРТИРНОГО ДОМА</w:t>
            </w:r>
          </w:p>
        </w:tc>
      </w:tr>
      <w:tr w14:paraId="2AFE9F6B">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061492E">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А. Работы, выполняемые по результатам проведения технических осмотров и обходов отдельных элементов и помещений многоквартирного дома (обход и осмотр всех систем многоквартирного дома осуществляется не реже 1 раза в квартал, при необходимости - с участием уполномоченного представителя дома).</w:t>
            </w:r>
          </w:p>
        </w:tc>
      </w:tr>
      <w:tr w14:paraId="65B7D635">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475333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9736FD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Устранение незначительных неисправностей в системах холодного водоснабжения и канализации (уплотнение сгонов, регулировка и смазка запорной и регулирующей арматуры, устранение мелких протечек (установка хомутов), временная заделка свищей и трещин трубопроводов)</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4EF26A0">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ходе осмотров, по мере необходимости, по заявкам</w:t>
            </w:r>
          </w:p>
        </w:tc>
      </w:tr>
      <w:tr w14:paraId="548B53AF">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3C11436">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D51611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регулировка и смазка запорной и регулирующей арматуры, восстановление имеющейся теплоизоляции, устранение течи в трубопроводах, приборах и арматуре (установка хомутов, уплотнение сопряжений), разборка, осмотр и очистка грязевиков воздухосборников, вантозов, компенсаторов, регулирующих кранов, вентилей, задвижек; очистка от накипи запорной арматуры; ревизия, регулировка и мелкий ремонт кранов сброса воздуха в квартирах (набивка сальников, смена прокладок, заделка свищей и трещин трубопроводов)</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F1B037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ходе осмотров, по мере необходимости, по заявкам</w:t>
            </w:r>
          </w:p>
        </w:tc>
      </w:tr>
      <w:tr w14:paraId="5191BC22">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5C7C135">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3</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D240DE6">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Устранение незначительных неисправностей электротехнических устройств (смена и ремонт выключателей в местах общего пользования, мелкий ремонт электропроводки, восстановление подачи электроэнергии в места общего пользования, в том числе для целей освещения, замена ламп). Проверка заземления оболочки электрокабеля, замеры сопротивления изоляции проводов</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63B775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ходе осмотров, по мере необходимости, по заявкам</w:t>
            </w:r>
          </w:p>
        </w:tc>
      </w:tr>
      <w:tr w14:paraId="150C0545">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7E9E108">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4</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BB188F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Обеспечение антитеррористической защищенности многоквартирного дома (закрытие входов в подвалы, чердаки (навешивание замков), периодический осмотр помещений общего пользования, очистка от мусора помещений общего пользования, установка решеток на продухах в подвал)</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F63A5D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постоянно</w:t>
            </w:r>
          </w:p>
        </w:tc>
      </w:tr>
      <w:tr w14:paraId="0886B6B4">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E73FF3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Б. Работы, выполняемые при подготовке жилых зданий к эксплуатации в весенне-летний период</w:t>
            </w:r>
          </w:p>
        </w:tc>
      </w:tr>
      <w:tr w14:paraId="0EC9B3DA">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F6AF75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5E2A0BF">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Укрепление водосточных труб, колен и воронок</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21D5DB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мере необходимости</w:t>
            </w:r>
          </w:p>
        </w:tc>
      </w:tr>
      <w:tr w14:paraId="2A606849">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A39EF2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30E8CF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Консервация системы центрального отопления</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AEF030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1 раз в год</w:t>
            </w:r>
          </w:p>
        </w:tc>
      </w:tr>
      <w:tr w14:paraId="53C15163">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BC6E34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В. Работы, выполняемые при подготовке жилых зданий к эксплуатации в осенне-зимний период</w:t>
            </w:r>
          </w:p>
        </w:tc>
      </w:tr>
      <w:tr w14:paraId="6B086449">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F4FC6A6">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86E64D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Антикоррозийная окраска трубопроводов в подвальных помещениях</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25F805F">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мере необходимости</w:t>
            </w:r>
          </w:p>
        </w:tc>
      </w:tr>
      <w:tr w14:paraId="25C4D2B0">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60181C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2038EC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Регулировка, промывка и испытание системы центрального отопления</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50D096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Ежегодно</w:t>
            </w:r>
          </w:p>
        </w:tc>
      </w:tr>
      <w:tr w14:paraId="433EEAB9">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D51135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3</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253433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Выполнение пунктов 1-5, 7-9 Перечня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 утв. постановлением Администрации области от 26.10.2010 № 267 (в части содержания общего имущества)</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F27240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сроки, установленные соответствующим нормативным актом</w:t>
            </w:r>
          </w:p>
        </w:tc>
      </w:tr>
      <w:tr w14:paraId="42C4246C">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A02002E">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Г. Аварийное обслуживание</w:t>
            </w:r>
          </w:p>
        </w:tc>
      </w:tr>
      <w:tr w14:paraId="2627620A">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9385CF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2C116E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Круглосуточное обеспечение возможности прекращения подачи ресурса (воды, электроэнергии и т.п) в случае возникновения аварийной ситуации (порыв, протечка, залитие, замыкание проводки и т.п.).</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5D08A6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постоянно, по заявкам</w:t>
            </w:r>
          </w:p>
        </w:tc>
      </w:tr>
      <w:tr w14:paraId="5745B0C1">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7ED604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1E60F18">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Круглосуточное обеспечение возможности подачи ресурса после аварийного отключения и устранения причины порыва, протечки, залития, замыкания и т.п.</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C79D12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постоянно, по заявкам</w:t>
            </w:r>
          </w:p>
        </w:tc>
      </w:tr>
      <w:tr w14:paraId="68A02D38">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5E506B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3</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6A1834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Прочистка засоров канализационных лежаков и стояков</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E6134D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заявкам</w:t>
            </w:r>
          </w:p>
        </w:tc>
      </w:tr>
      <w:tr w14:paraId="304F794F">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FFB76E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Д. Работы, связанные с обслуживанием общедомовых приборов учета</w:t>
            </w:r>
          </w:p>
        </w:tc>
      </w:tr>
      <w:tr w14:paraId="5C3CC39C">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15FBB35">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6B4C9D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Техническое обслуживание общедомовых приборов учета (по договору со специализированной организацией)</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EE6F9B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ежемесячно</w:t>
            </w:r>
          </w:p>
        </w:tc>
      </w:tr>
      <w:tr w14:paraId="6C87515E">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C7BDFE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EF31C8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Поверка общедомовых приборов учета</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EE15DAE">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сроки, установленные паспортом прибора и иной документацией</w:t>
            </w:r>
          </w:p>
        </w:tc>
      </w:tr>
      <w:tr w14:paraId="3307BB59">
        <w:tblPrEx>
          <w:tblCellMar>
            <w:top w:w="15" w:type="dxa"/>
            <w:left w:w="15" w:type="dxa"/>
            <w:bottom w:w="15" w:type="dxa"/>
            <w:right w:w="15" w:type="dxa"/>
          </w:tblCellMar>
        </w:tblPrEx>
        <w:tc>
          <w:tcPr>
            <w:tcW w:w="10632" w:type="dxa"/>
            <w:gridSpan w:val="3"/>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066B26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 xml:space="preserve">Е. Работы по санитарному содержанию и благоустройству, противопожарной безопасности </w:t>
            </w:r>
          </w:p>
        </w:tc>
      </w:tr>
      <w:tr w14:paraId="5BBC0ECE">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6E1BAF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1F3A7A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Уборка и очистка придомовой территории</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2E14E38">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не менее  двух раз в неделю</w:t>
            </w:r>
          </w:p>
        </w:tc>
      </w:tr>
      <w:tr w14:paraId="6FCD19D5">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D800A8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3A59F6F">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Удаление с крыш снега и наледей (за исключением мягкой кровли)</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E34348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мере необходимости</w:t>
            </w:r>
          </w:p>
        </w:tc>
      </w:tr>
      <w:tr w14:paraId="01CC9589">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192F6A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3</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DAFEF8E">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Очистка кровли от мусора, грязи, листьев.</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939DE8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мере необходимости</w:t>
            </w:r>
          </w:p>
        </w:tc>
      </w:tr>
      <w:tr w14:paraId="7D173477">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841E545">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4</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2140736">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Уборка помещений общего пользования.</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47C2DF8">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не менее двух раз в неделю</w:t>
            </w:r>
          </w:p>
        </w:tc>
      </w:tr>
      <w:tr w14:paraId="073AB411">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9C7255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5</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E10A6D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Посыпание тротуаров песком или опилками, либо пескопастой в период гололеда.</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93EC5E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мере необходимости</w:t>
            </w:r>
          </w:p>
        </w:tc>
      </w:tr>
      <w:tr w14:paraId="45FB1337">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32283201">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6</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2D3CF8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Сбор и вывоз твердых бытовых отходов (периодичность и стоимость определяется договором со специализированной организацией)</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306A595">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графику</w:t>
            </w:r>
          </w:p>
        </w:tc>
      </w:tr>
      <w:tr w14:paraId="7D0BD586">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833856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7</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B9D619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Установка малых архитектурных форм и объектов благоустройства (урны, лавочки, ограждения и т.д.) на придомовой территории</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62EFAD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объем работ и перечень объектов согласовывается с уполномоченным представителем дома в пределах поступившего финансирования</w:t>
            </w:r>
          </w:p>
        </w:tc>
      </w:tr>
      <w:tr w14:paraId="544C4936">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CF2E03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8</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475BC7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Выкашивание травы</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8013E0A">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не менее 4 раз в течение мая-сентября</w:t>
            </w:r>
          </w:p>
        </w:tc>
      </w:tr>
      <w:tr w14:paraId="7B5AF065">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2B73670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9</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D522EA4">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Уход за многолетними зелеными насаждениями (побелка деревьев, при необходимости - неглубокая обрезка)</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9A81334">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ежегодно</w:t>
            </w:r>
          </w:p>
        </w:tc>
      </w:tr>
      <w:tr w14:paraId="134B7EBE">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DFEDE9B">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10</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5596A13">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Устройство клумб</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03E9A95">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объем работ и перечень объектов согласовывается с уполномоченным представителем дома в пределах поступившего финансирования</w:t>
            </w:r>
          </w:p>
        </w:tc>
      </w:tr>
      <w:tr w14:paraId="3D4100E4">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6DFD71A2">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11</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596C0B5F">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Дезинсекция, дератизация подвальных помещений</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7AD45549">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по мере необходимости</w:t>
            </w:r>
          </w:p>
        </w:tc>
      </w:tr>
      <w:tr w14:paraId="5B7383AA">
        <w:tblPrEx>
          <w:tblCellMar>
            <w:top w:w="15" w:type="dxa"/>
            <w:left w:w="15" w:type="dxa"/>
            <w:bottom w:w="15" w:type="dxa"/>
            <w:right w:w="15" w:type="dxa"/>
          </w:tblCellMar>
        </w:tblPrEx>
        <w:tc>
          <w:tcPr>
            <w:tcW w:w="1218"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1944EF97">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b/>
                <w:bCs/>
                <w:sz w:val="18"/>
                <w:szCs w:val="18"/>
                <w:lang w:eastAsia="ru-RU"/>
              </w:rPr>
              <w:t>12</w:t>
            </w:r>
          </w:p>
        </w:tc>
        <w:tc>
          <w:tcPr>
            <w:tcW w:w="722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498879DC">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Принятие первичных мер противопожарной безопасности</w:t>
            </w:r>
          </w:p>
        </w:tc>
        <w:tc>
          <w:tcPr>
            <w:tcW w:w="2192" w:type="dxa"/>
            <w:tcBorders>
              <w:top w:val="single" w:color="91949A" w:sz="6" w:space="0"/>
              <w:left w:val="single" w:color="91949A" w:sz="6" w:space="0"/>
              <w:bottom w:val="single" w:color="91949A" w:sz="6" w:space="0"/>
              <w:right w:val="single" w:color="91949A" w:sz="6" w:space="0"/>
            </w:tcBorders>
            <w:tcMar>
              <w:top w:w="68" w:type="dxa"/>
              <w:left w:w="68" w:type="dxa"/>
              <w:bottom w:w="68" w:type="dxa"/>
              <w:right w:w="68" w:type="dxa"/>
            </w:tcMar>
          </w:tcPr>
          <w:p w14:paraId="01CC50DD">
            <w:pPr>
              <w:spacing w:after="0" w:line="240" w:lineRule="auto"/>
              <w:jc w:val="both"/>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в соответствии с пожарной декларацией</w:t>
            </w:r>
          </w:p>
        </w:tc>
      </w:tr>
    </w:tbl>
    <w:p w14:paraId="58DE504E">
      <w:pPr>
        <w:spacing w:after="0" w:line="240" w:lineRule="auto"/>
        <w:jc w:val="both"/>
        <w:rPr>
          <w:rFonts w:ascii="Times New Roman" w:hAnsi="Times New Roman" w:eastAsia="Times New Roman" w:cs="Times New Roman"/>
          <w:sz w:val="18"/>
          <w:szCs w:val="18"/>
          <w:lang w:eastAsia="ru-RU"/>
        </w:rPr>
      </w:pPr>
    </w:p>
    <w:p w14:paraId="5B49688F">
      <w:pPr>
        <w:spacing w:after="0" w:line="240" w:lineRule="auto"/>
        <w:jc w:val="right"/>
        <w:rPr>
          <w:rFonts w:ascii="Times New Roman" w:hAnsi="Times New Roman" w:eastAsia="Times New Roman" w:cs="Times New Roman"/>
          <w:sz w:val="18"/>
          <w:szCs w:val="18"/>
          <w:lang w:eastAsia="ru-RU"/>
        </w:rPr>
      </w:pPr>
    </w:p>
    <w:p w14:paraId="3606AA03">
      <w:pPr>
        <w:spacing w:after="0" w:line="240" w:lineRule="auto"/>
        <w:jc w:val="right"/>
        <w:rPr>
          <w:rFonts w:ascii="Times New Roman" w:hAnsi="Times New Roman" w:eastAsia="Times New Roman" w:cs="Times New Roman"/>
          <w:sz w:val="18"/>
          <w:szCs w:val="18"/>
          <w:lang w:eastAsia="ru-RU"/>
        </w:rPr>
      </w:pPr>
    </w:p>
    <w:p w14:paraId="0F0D7440">
      <w:pPr>
        <w:spacing w:after="0" w:line="240" w:lineRule="auto"/>
        <w:jc w:val="right"/>
        <w:rPr>
          <w:rFonts w:ascii="Times New Roman" w:hAnsi="Times New Roman" w:eastAsia="Times New Roman" w:cs="Times New Roman"/>
          <w:sz w:val="18"/>
          <w:szCs w:val="18"/>
          <w:lang w:eastAsia="ru-RU"/>
        </w:rPr>
      </w:pPr>
    </w:p>
    <w:p w14:paraId="5BF52EE9">
      <w:pPr>
        <w:spacing w:after="0" w:line="240" w:lineRule="auto"/>
        <w:jc w:val="right"/>
        <w:rPr>
          <w:rFonts w:ascii="Times New Roman" w:hAnsi="Times New Roman" w:eastAsia="Times New Roman" w:cs="Times New Roman"/>
          <w:sz w:val="18"/>
          <w:szCs w:val="18"/>
          <w:lang w:eastAsia="ru-RU"/>
        </w:rPr>
      </w:pPr>
    </w:p>
    <w:p w14:paraId="6B121AA1">
      <w:pPr>
        <w:spacing w:after="0" w:line="240" w:lineRule="auto"/>
        <w:jc w:val="right"/>
        <w:rPr>
          <w:rFonts w:ascii="Times New Roman" w:hAnsi="Times New Roman" w:eastAsia="Times New Roman" w:cs="Times New Roman"/>
          <w:sz w:val="18"/>
          <w:szCs w:val="18"/>
          <w:lang w:eastAsia="ru-RU"/>
        </w:rPr>
      </w:pPr>
    </w:p>
    <w:p w14:paraId="0FE5DB1E">
      <w:pPr>
        <w:spacing w:after="0" w:line="240" w:lineRule="auto"/>
        <w:jc w:val="right"/>
        <w:rPr>
          <w:rFonts w:ascii="Times New Roman" w:hAnsi="Times New Roman" w:eastAsia="Times New Roman" w:cs="Times New Roman"/>
          <w:sz w:val="18"/>
          <w:szCs w:val="18"/>
          <w:lang w:eastAsia="ru-RU"/>
        </w:rPr>
      </w:pPr>
    </w:p>
    <w:p w14:paraId="769F46CB">
      <w:pPr>
        <w:spacing w:after="0" w:line="240" w:lineRule="auto"/>
        <w:jc w:val="right"/>
        <w:rPr>
          <w:rFonts w:ascii="Times New Roman" w:hAnsi="Times New Roman" w:eastAsia="Times New Roman" w:cs="Times New Roman"/>
          <w:sz w:val="18"/>
          <w:szCs w:val="18"/>
          <w:lang w:eastAsia="ru-RU"/>
        </w:rPr>
      </w:pPr>
    </w:p>
    <w:p w14:paraId="5C99368D">
      <w:pPr>
        <w:spacing w:after="0" w:line="240" w:lineRule="auto"/>
        <w:jc w:val="right"/>
        <w:rPr>
          <w:rFonts w:ascii="Times New Roman" w:hAnsi="Times New Roman" w:eastAsia="Times New Roman" w:cs="Times New Roman"/>
          <w:sz w:val="18"/>
          <w:szCs w:val="18"/>
          <w:lang w:eastAsia="ru-RU"/>
        </w:rPr>
      </w:pPr>
    </w:p>
    <w:p w14:paraId="3152C381">
      <w:pPr>
        <w:spacing w:after="0" w:line="240" w:lineRule="auto"/>
        <w:jc w:val="right"/>
        <w:rPr>
          <w:rFonts w:ascii="Times New Roman" w:hAnsi="Times New Roman" w:eastAsia="Times New Roman" w:cs="Times New Roman"/>
          <w:sz w:val="18"/>
          <w:szCs w:val="18"/>
          <w:lang w:eastAsia="ru-RU"/>
        </w:rPr>
      </w:pPr>
    </w:p>
    <w:p w14:paraId="06D57AB1">
      <w:pPr>
        <w:spacing w:after="0" w:line="240" w:lineRule="auto"/>
        <w:jc w:val="right"/>
        <w:rPr>
          <w:rFonts w:ascii="Times New Roman" w:hAnsi="Times New Roman" w:eastAsia="Times New Roman" w:cs="Times New Roman"/>
          <w:sz w:val="18"/>
          <w:szCs w:val="18"/>
          <w:lang w:eastAsia="ru-RU"/>
        </w:rPr>
      </w:pPr>
    </w:p>
    <w:p w14:paraId="0FC663C0">
      <w:pPr>
        <w:spacing w:after="0" w:line="240" w:lineRule="auto"/>
        <w:jc w:val="right"/>
        <w:rPr>
          <w:rFonts w:ascii="Times New Roman" w:hAnsi="Times New Roman" w:eastAsia="Times New Roman" w:cs="Times New Roman"/>
          <w:sz w:val="18"/>
          <w:szCs w:val="18"/>
          <w:lang w:eastAsia="ru-RU"/>
        </w:rPr>
      </w:pPr>
    </w:p>
    <w:p w14:paraId="1884EA45">
      <w:pPr>
        <w:spacing w:after="0" w:line="240" w:lineRule="auto"/>
        <w:jc w:val="right"/>
        <w:rPr>
          <w:rFonts w:ascii="Times New Roman" w:hAnsi="Times New Roman" w:eastAsia="Times New Roman" w:cs="Times New Roman"/>
          <w:sz w:val="18"/>
          <w:szCs w:val="18"/>
          <w:lang w:eastAsia="ru-RU"/>
        </w:rPr>
      </w:pPr>
    </w:p>
    <w:p w14:paraId="4493B715">
      <w:pPr>
        <w:spacing w:after="0" w:line="240" w:lineRule="auto"/>
        <w:jc w:val="right"/>
        <w:rPr>
          <w:rFonts w:ascii="Times New Roman" w:hAnsi="Times New Roman" w:eastAsia="Times New Roman" w:cs="Times New Roman"/>
          <w:sz w:val="18"/>
          <w:szCs w:val="18"/>
          <w:lang w:eastAsia="ru-RU"/>
        </w:rPr>
      </w:pPr>
    </w:p>
    <w:p w14:paraId="3CEA200B">
      <w:pPr>
        <w:spacing w:after="0" w:line="240" w:lineRule="auto"/>
        <w:jc w:val="right"/>
        <w:rPr>
          <w:rFonts w:ascii="Times New Roman" w:hAnsi="Times New Roman" w:eastAsia="Times New Roman" w:cs="Times New Roman"/>
          <w:sz w:val="18"/>
          <w:szCs w:val="18"/>
          <w:lang w:eastAsia="ru-RU"/>
        </w:rPr>
      </w:pPr>
    </w:p>
    <w:p w14:paraId="0D1BC38A">
      <w:pPr>
        <w:spacing w:after="0" w:line="240" w:lineRule="auto"/>
        <w:jc w:val="right"/>
        <w:rPr>
          <w:rFonts w:ascii="Times New Roman" w:hAnsi="Times New Roman" w:eastAsia="Times New Roman" w:cs="Times New Roman"/>
          <w:sz w:val="18"/>
          <w:szCs w:val="18"/>
          <w:lang w:eastAsia="ru-RU"/>
        </w:rPr>
      </w:pPr>
    </w:p>
    <w:p w14:paraId="1CA2599C">
      <w:pPr>
        <w:spacing w:after="0" w:line="240" w:lineRule="auto"/>
        <w:jc w:val="right"/>
        <w:rPr>
          <w:rFonts w:ascii="Times New Roman" w:hAnsi="Times New Roman" w:eastAsia="Times New Roman" w:cs="Times New Roman"/>
          <w:sz w:val="18"/>
          <w:szCs w:val="18"/>
          <w:lang w:eastAsia="ru-RU"/>
        </w:rPr>
      </w:pPr>
    </w:p>
    <w:p w14:paraId="5EA7EFCC">
      <w:pPr>
        <w:spacing w:after="0" w:line="240" w:lineRule="auto"/>
        <w:jc w:val="right"/>
        <w:rPr>
          <w:rFonts w:ascii="Times New Roman" w:hAnsi="Times New Roman" w:eastAsia="Times New Roman" w:cs="Times New Roman"/>
          <w:sz w:val="18"/>
          <w:szCs w:val="18"/>
          <w:lang w:eastAsia="ru-RU"/>
        </w:rPr>
      </w:pPr>
    </w:p>
    <w:p w14:paraId="7C71295A">
      <w:pPr>
        <w:spacing w:after="0" w:line="240" w:lineRule="auto"/>
        <w:jc w:val="right"/>
        <w:rPr>
          <w:rFonts w:ascii="Times New Roman" w:hAnsi="Times New Roman" w:eastAsia="Times New Roman" w:cs="Times New Roman"/>
          <w:sz w:val="18"/>
          <w:szCs w:val="18"/>
          <w:lang w:eastAsia="ru-RU"/>
        </w:rPr>
      </w:pPr>
    </w:p>
    <w:p w14:paraId="74580277">
      <w:pPr>
        <w:spacing w:after="0" w:line="240" w:lineRule="auto"/>
        <w:jc w:val="right"/>
        <w:rPr>
          <w:rFonts w:ascii="Times New Roman" w:hAnsi="Times New Roman" w:eastAsia="Times New Roman" w:cs="Times New Roman"/>
          <w:sz w:val="18"/>
          <w:szCs w:val="18"/>
          <w:lang w:eastAsia="ru-RU"/>
        </w:rPr>
      </w:pPr>
    </w:p>
    <w:p w14:paraId="629691FB">
      <w:pPr>
        <w:spacing w:after="0" w:line="240" w:lineRule="auto"/>
        <w:jc w:val="right"/>
        <w:rPr>
          <w:rFonts w:ascii="Times New Roman" w:hAnsi="Times New Roman" w:eastAsia="Times New Roman" w:cs="Times New Roman"/>
          <w:sz w:val="18"/>
          <w:szCs w:val="18"/>
          <w:lang w:eastAsia="ru-RU"/>
        </w:rPr>
      </w:pPr>
    </w:p>
    <w:p w14:paraId="704341BB">
      <w:pPr>
        <w:spacing w:after="0" w:line="240" w:lineRule="auto"/>
        <w:jc w:val="right"/>
        <w:rPr>
          <w:rFonts w:ascii="Times New Roman" w:hAnsi="Times New Roman" w:eastAsia="Times New Roman" w:cs="Times New Roman"/>
          <w:sz w:val="18"/>
          <w:szCs w:val="18"/>
          <w:lang w:eastAsia="ru-RU"/>
        </w:rPr>
      </w:pPr>
    </w:p>
    <w:p w14:paraId="49E7986F">
      <w:pPr>
        <w:spacing w:after="0" w:line="240" w:lineRule="auto"/>
        <w:jc w:val="right"/>
        <w:rPr>
          <w:rFonts w:ascii="Times New Roman" w:hAnsi="Times New Roman" w:eastAsia="Times New Roman" w:cs="Times New Roman"/>
          <w:sz w:val="18"/>
          <w:szCs w:val="18"/>
          <w:lang w:eastAsia="ru-RU"/>
        </w:rPr>
      </w:pPr>
      <w:r>
        <w:rPr>
          <w:rFonts w:ascii="Times New Roman" w:hAnsi="Times New Roman" w:eastAsia="Times New Roman" w:cs="Times New Roman"/>
          <w:sz w:val="18"/>
          <w:szCs w:val="18"/>
          <w:lang w:eastAsia="ru-RU"/>
        </w:rPr>
        <w:t>Приложение № 3</w:t>
      </w:r>
    </w:p>
    <w:p w14:paraId="57225436">
      <w:pPr>
        <w:spacing w:after="0" w:line="240" w:lineRule="auto"/>
        <w:jc w:val="both"/>
        <w:rPr>
          <w:rFonts w:ascii="Times New Roman" w:hAnsi="Times New Roman" w:eastAsia="Times New Roman" w:cs="Times New Roman"/>
          <w:sz w:val="18"/>
          <w:szCs w:val="18"/>
          <w:lang w:eastAsia="ru-RU"/>
        </w:rPr>
      </w:pPr>
    </w:p>
    <w:p w14:paraId="61FC1635">
      <w:pPr>
        <w:spacing w:after="0" w:line="240" w:lineRule="auto"/>
        <w:jc w:val="center"/>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ПЕРЕЧЕНЬ РАБОТ ПО ТЕКУЩЕМУ РЕМОНТУ</w:t>
      </w:r>
    </w:p>
    <w:p w14:paraId="7BD7DE5D">
      <w:pPr>
        <w:spacing w:after="0" w:line="240" w:lineRule="auto"/>
        <w:jc w:val="center"/>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ОБЩЕГО ИМУЩЕСТВА МНОГОКВАРТИРНОГО ДОМА</w:t>
      </w:r>
    </w:p>
    <w:p w14:paraId="12EFFDA7">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1. Фундаменты</w:t>
      </w:r>
    </w:p>
    <w:p w14:paraId="49F33216">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Восстановление поврежденных участков фундаментов, вентиляционных продухов, отмостки и входов в подвалы.</w:t>
      </w:r>
    </w:p>
    <w:p w14:paraId="3B929379">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2. Стены и фасады</w:t>
      </w:r>
    </w:p>
    <w:p w14:paraId="3839D6CA">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Герметизация стыков; устранение последствий выветривания раствора; оштукатуривание цоколя.</w:t>
      </w:r>
    </w:p>
    <w:p w14:paraId="7E31C224">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3. Перекрытия в местах общего пользования</w:t>
      </w:r>
    </w:p>
    <w:p w14:paraId="0DBBE779">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Заделка швов и трещин; окраска.</w:t>
      </w:r>
    </w:p>
    <w:p w14:paraId="065C20F5">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4. Крыши</w:t>
      </w:r>
    </w:p>
    <w:p w14:paraId="00E7900E">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Устранение неисправностей кровель, ремонт водосточных труб; ремонт гидроизоляции, утепления и вентиляции.</w:t>
      </w:r>
    </w:p>
    <w:p w14:paraId="398C6E68">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5. Оконные и дверные заполнения в подъездах</w:t>
      </w:r>
    </w:p>
    <w:p w14:paraId="06F0AFB2">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Ремонт и восстановление отдельных элементов (приборов) и заполнений.</w:t>
      </w:r>
    </w:p>
    <w:p w14:paraId="48C7275E">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7. Лестницы, ограждения балконов, крыльца (зонты-козырьки) над входами в подъезды, подвалы</w:t>
      </w:r>
    </w:p>
    <w:p w14:paraId="16244146">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Профилактический ремонт и восстановление гидроизоляции, замена отдельных участков и элементов.</w:t>
      </w:r>
    </w:p>
    <w:p w14:paraId="525DCC7C">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8. Полы в местах общего пользования</w:t>
      </w:r>
    </w:p>
    <w:p w14:paraId="13DC530A">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Замена, восстановление отдельных участков.</w:t>
      </w:r>
    </w:p>
    <w:p w14:paraId="567F1DB4">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9. Внутренняя отделка мест общего пользования</w:t>
      </w:r>
    </w:p>
    <w:p w14:paraId="65523DC3">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Восстановление отделки стен, потолков, полов отдельными участками</w:t>
      </w:r>
    </w:p>
    <w:p w14:paraId="4AF7CC2D">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10. Водопровод и канализация, горячее водоснабжение и центральное отопление</w:t>
      </w:r>
    </w:p>
    <w:p w14:paraId="5316B24C">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Аварийное восстановление работоспособности отдельных элементов и частей элементов внутренних систем водопроводов и канализации, горячего водоснабжения и центрального отопления (в пределах зоны обслуживания, указанной по услуге содержания общего имущества).</w:t>
      </w:r>
    </w:p>
    <w:p w14:paraId="0A2B6E01">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Плановая замена стояков и лежаков, проходящих в квартирах (помещениях) (до 15% от общего объема), производится после ремонта подвальной разводки и крыши.</w:t>
      </w:r>
    </w:p>
    <w:p w14:paraId="58D13C60">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11. Электроснабжение и электротехнические устройства (в пределах зоны обслуживания, указанной по услуге содержания общего имущества)</w:t>
      </w:r>
    </w:p>
    <w:p w14:paraId="12DE4B2C">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Установка, замена и восстановление работоспособности электроснабжения многоквартирного дома, за исключением индивидуальных электросчетчиков и внутриквартирных устройств и приборов. Поэтапная замена ламп освещения в местах общего пользования на энергосберегающие в соответствии с требованиями нормативных документов.</w:t>
      </w:r>
    </w:p>
    <w:p w14:paraId="753C1524">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12. Вентиляция</w:t>
      </w:r>
    </w:p>
    <w:p w14:paraId="11B0FA75">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Замена и восстановление работоспособности внутридомовой системы вентиляции.</w:t>
      </w:r>
    </w:p>
    <w:p w14:paraId="07926499">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13. Отмостка</w:t>
      </w:r>
    </w:p>
    <w:p w14:paraId="66B9CB68">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Ремонт и восстановление разрушенных участков отмостки.</w:t>
      </w:r>
    </w:p>
    <w:p w14:paraId="0EF0C2D9">
      <w:pPr>
        <w:spacing w:after="0" w:line="240" w:lineRule="auto"/>
        <w:jc w:val="both"/>
        <w:rPr>
          <w:rFonts w:ascii="Times New Roman" w:hAnsi="Times New Roman" w:eastAsia="Times New Roman" w:cs="Times New Roman"/>
          <w:sz w:val="16"/>
          <w:szCs w:val="16"/>
          <w:lang w:eastAsia="ru-RU"/>
        </w:rPr>
      </w:pPr>
      <w:r>
        <w:rPr>
          <w:rFonts w:ascii="Times New Roman" w:hAnsi="Times New Roman" w:eastAsia="Times New Roman" w:cs="Times New Roman"/>
          <w:sz w:val="16"/>
          <w:szCs w:val="16"/>
          <w:lang w:eastAsia="ru-RU"/>
        </w:rPr>
        <w:t>14. Осмотры и текущий ремонт общедомовых приборов (узлов) учета и их отдельных элементов.</w:t>
      </w:r>
    </w:p>
    <w:p w14:paraId="43A80033">
      <w:pPr>
        <w:spacing w:after="0" w:line="240" w:lineRule="auto"/>
        <w:jc w:val="center"/>
        <w:rPr>
          <w:rFonts w:ascii="Times New Roman" w:hAnsi="Times New Roman" w:eastAsia="Times New Roman" w:cs="Times New Roman"/>
          <w:b/>
          <w:bCs/>
          <w:sz w:val="16"/>
          <w:szCs w:val="16"/>
          <w:lang w:eastAsia="ru-RU"/>
        </w:rPr>
      </w:pPr>
    </w:p>
    <w:p w14:paraId="1C878AAA">
      <w:pPr>
        <w:spacing w:after="0" w:line="240" w:lineRule="auto"/>
        <w:jc w:val="right"/>
        <w:rPr>
          <w:rFonts w:ascii="Times New Roman" w:hAnsi="Times New Roman" w:eastAsia="Times New Roman" w:cs="Times New Roman"/>
          <w:bCs/>
          <w:sz w:val="18"/>
          <w:szCs w:val="18"/>
          <w:lang w:eastAsia="ru-RU"/>
        </w:rPr>
      </w:pPr>
    </w:p>
    <w:p w14:paraId="139183B1">
      <w:pPr>
        <w:spacing w:after="0" w:line="240" w:lineRule="auto"/>
        <w:jc w:val="right"/>
        <w:rPr>
          <w:rFonts w:ascii="Times New Roman" w:hAnsi="Times New Roman" w:eastAsia="Times New Roman" w:cs="Times New Roman"/>
          <w:bCs/>
          <w:sz w:val="18"/>
          <w:szCs w:val="18"/>
          <w:lang w:eastAsia="ru-RU"/>
        </w:rPr>
      </w:pPr>
    </w:p>
    <w:p w14:paraId="36618851">
      <w:pPr>
        <w:spacing w:after="0" w:line="240" w:lineRule="auto"/>
        <w:jc w:val="right"/>
        <w:rPr>
          <w:rFonts w:ascii="Times New Roman" w:hAnsi="Times New Roman" w:eastAsia="Times New Roman" w:cs="Times New Roman"/>
          <w:bCs/>
          <w:sz w:val="18"/>
          <w:szCs w:val="18"/>
          <w:lang w:eastAsia="ru-RU"/>
        </w:rPr>
      </w:pPr>
    </w:p>
    <w:p w14:paraId="7DF83980">
      <w:pPr>
        <w:spacing w:after="0" w:line="240" w:lineRule="auto"/>
        <w:jc w:val="right"/>
        <w:rPr>
          <w:rFonts w:ascii="Times New Roman" w:hAnsi="Times New Roman" w:eastAsia="Times New Roman" w:cs="Times New Roman"/>
          <w:bCs/>
          <w:sz w:val="18"/>
          <w:szCs w:val="18"/>
          <w:lang w:eastAsia="ru-RU"/>
        </w:rPr>
      </w:pPr>
    </w:p>
    <w:p w14:paraId="243AE2B0">
      <w:pPr>
        <w:spacing w:after="0" w:line="240" w:lineRule="auto"/>
        <w:jc w:val="right"/>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Приложение № 4</w:t>
      </w:r>
    </w:p>
    <w:p w14:paraId="3EA307E5">
      <w:pPr>
        <w:spacing w:after="0" w:line="240" w:lineRule="auto"/>
        <w:jc w:val="both"/>
        <w:rPr>
          <w:rFonts w:ascii="Calibri" w:hAnsi="Calibri" w:eastAsia="Calibri" w:cs="Times New Roman"/>
          <w:lang w:eastAsia="ru-RU"/>
        </w:rPr>
      </w:pPr>
    </w:p>
    <w:p w14:paraId="3A9A79A9">
      <w:pPr>
        <w:spacing w:after="0" w:line="240" w:lineRule="auto"/>
        <w:jc w:val="center"/>
        <w:rPr>
          <w:rFonts w:ascii="Calibri" w:hAnsi="Calibri" w:eastAsia="Calibri" w:cs="Times New Roman"/>
          <w:b/>
          <w:sz w:val="18"/>
          <w:szCs w:val="18"/>
        </w:rPr>
      </w:pPr>
      <w:r>
        <w:rPr>
          <w:rFonts w:ascii="Calibri" w:hAnsi="Calibri" w:eastAsia="Calibri" w:cs="Times New Roman"/>
          <w:b/>
          <w:sz w:val="18"/>
          <w:szCs w:val="18"/>
        </w:rPr>
        <w:t xml:space="preserve">Регламент обеспечения доступа к элементам общего имущества </w:t>
      </w:r>
    </w:p>
    <w:p w14:paraId="19D3DC07">
      <w:pPr>
        <w:spacing w:after="0" w:line="240" w:lineRule="auto"/>
        <w:jc w:val="center"/>
        <w:rPr>
          <w:rFonts w:ascii="Calibri" w:hAnsi="Calibri" w:eastAsia="Calibri" w:cs="Times New Roman"/>
          <w:b/>
          <w:sz w:val="18"/>
          <w:szCs w:val="18"/>
        </w:rPr>
      </w:pPr>
      <w:r>
        <w:rPr>
          <w:rFonts w:ascii="Calibri" w:hAnsi="Calibri" w:eastAsia="Calibri" w:cs="Times New Roman"/>
          <w:b/>
          <w:sz w:val="18"/>
          <w:szCs w:val="18"/>
        </w:rPr>
        <w:t>многоквартирного дома</w:t>
      </w:r>
    </w:p>
    <w:p w14:paraId="2A960D6F">
      <w:pPr>
        <w:spacing w:after="0" w:line="240" w:lineRule="auto"/>
        <w:jc w:val="both"/>
        <w:rPr>
          <w:rFonts w:ascii="Calibri" w:hAnsi="Calibri" w:eastAsia="Calibri" w:cs="Times New Roman"/>
          <w:sz w:val="18"/>
          <w:szCs w:val="18"/>
        </w:rPr>
      </w:pPr>
    </w:p>
    <w:p w14:paraId="2FD7F8CF">
      <w:pPr>
        <w:spacing w:after="0" w:line="240" w:lineRule="auto"/>
        <w:jc w:val="both"/>
        <w:rPr>
          <w:rFonts w:ascii="Calibri" w:hAnsi="Calibri" w:eastAsia="Calibri" w:cs="Times New Roman"/>
          <w:sz w:val="18"/>
          <w:szCs w:val="18"/>
          <w:u w:val="single"/>
          <w:lang w:eastAsia="ru-RU"/>
        </w:rPr>
      </w:pPr>
      <w:r>
        <w:rPr>
          <w:rFonts w:ascii="Calibri" w:hAnsi="Calibri" w:eastAsia="Calibri" w:cs="Times New Roman"/>
          <w:sz w:val="18"/>
          <w:szCs w:val="18"/>
          <w:u w:val="single"/>
          <w:lang w:eastAsia="ru-RU"/>
        </w:rPr>
        <w:t>В целях сохранности общего имущества в многоквартирном жилом доме, соблюдение и исполнение настоящего Регламента обязательно для всех собственников помещений в многоквартирном доме.</w:t>
      </w:r>
    </w:p>
    <w:p w14:paraId="244F6B47">
      <w:pPr>
        <w:spacing w:after="0" w:line="240" w:lineRule="auto"/>
        <w:jc w:val="both"/>
        <w:rPr>
          <w:rFonts w:ascii="Calibri" w:hAnsi="Calibri" w:eastAsia="Calibri" w:cs="Times New Roman"/>
          <w:sz w:val="18"/>
          <w:szCs w:val="18"/>
          <w:lang w:eastAsia="ru-RU"/>
        </w:rPr>
      </w:pPr>
    </w:p>
    <w:p w14:paraId="42F8BF2F">
      <w:pPr>
        <w:spacing w:after="0" w:line="240" w:lineRule="auto"/>
        <w:jc w:val="both"/>
        <w:rPr>
          <w:rFonts w:ascii="Calibri" w:hAnsi="Calibri" w:eastAsia="Calibri" w:cs="Times New Roman"/>
          <w:b/>
          <w:sz w:val="18"/>
          <w:szCs w:val="18"/>
          <w:lang w:eastAsia="ru-RU"/>
        </w:rPr>
      </w:pPr>
      <w:r>
        <w:rPr>
          <w:rFonts w:ascii="Calibri" w:hAnsi="Calibri" w:eastAsia="Calibri" w:cs="Times New Roman"/>
          <w:b/>
          <w:sz w:val="18"/>
          <w:szCs w:val="18"/>
          <w:lang w:eastAsia="ru-RU"/>
        </w:rPr>
        <w:t>Собственники ОБЯЗАНЫ:</w:t>
      </w:r>
    </w:p>
    <w:p w14:paraId="06142252">
      <w:pPr>
        <w:spacing w:after="0" w:line="240" w:lineRule="auto"/>
        <w:jc w:val="both"/>
        <w:rPr>
          <w:rFonts w:ascii="Calibri" w:hAnsi="Calibri" w:eastAsia="Calibri" w:cs="Times New Roman"/>
          <w:sz w:val="18"/>
          <w:szCs w:val="18"/>
        </w:rPr>
      </w:pPr>
    </w:p>
    <w:p w14:paraId="383BDA04">
      <w:pPr>
        <w:spacing w:after="0" w:line="240" w:lineRule="auto"/>
        <w:jc w:val="both"/>
        <w:rPr>
          <w:rFonts w:ascii="Calibri" w:hAnsi="Calibri" w:eastAsia="Calibri" w:cs="Times New Roman"/>
          <w:sz w:val="18"/>
          <w:szCs w:val="18"/>
        </w:rPr>
      </w:pPr>
      <w:r>
        <w:rPr>
          <w:rFonts w:ascii="Calibri" w:hAnsi="Calibri" w:eastAsia="Calibri" w:cs="Times New Roman"/>
          <w:sz w:val="18"/>
          <w:szCs w:val="18"/>
        </w:rPr>
        <w:t>1.Допускать в заранее согласованное с потребителем время в занимаемое жилое помещение работников и представителей Компании, представителей органов государственного контроля и надзора для осмотра технического и санитарного состояния внутриквартирного оборудования и выполнения необходимых ремонтных работ, а работников аварийных служб для ликвидации аварий – в любое время.</w:t>
      </w:r>
    </w:p>
    <w:p w14:paraId="71529179">
      <w:pPr>
        <w:spacing w:after="0" w:line="240" w:lineRule="auto"/>
        <w:jc w:val="both"/>
        <w:rPr>
          <w:rFonts w:ascii="Calibri" w:hAnsi="Calibri" w:eastAsia="Calibri" w:cs="Times New Roman"/>
          <w:sz w:val="18"/>
          <w:szCs w:val="18"/>
        </w:rPr>
      </w:pPr>
      <w:r>
        <w:rPr>
          <w:rFonts w:ascii="Calibri" w:hAnsi="Calibri" w:eastAsia="Calibri" w:cs="Times New Roman"/>
          <w:sz w:val="18"/>
          <w:szCs w:val="18"/>
        </w:rPr>
        <w:t>2. Предоставлять доступ представителям специализированных организаций (в т.ч. работникам аварийных служб), имеющих договоры с Компанией к элементам  общего имущества Дома,  находящимся в занимаемом жилом помещении.</w:t>
      </w:r>
    </w:p>
    <w:p w14:paraId="76A07DF7">
      <w:pPr>
        <w:spacing w:after="0" w:line="240" w:lineRule="auto"/>
        <w:jc w:val="both"/>
        <w:rPr>
          <w:rFonts w:ascii="Calibri" w:hAnsi="Calibri" w:eastAsia="Calibri" w:cs="Times New Roman"/>
          <w:b/>
          <w:sz w:val="18"/>
          <w:szCs w:val="18"/>
          <w:lang w:eastAsia="ru-RU"/>
        </w:rPr>
      </w:pPr>
    </w:p>
    <w:p w14:paraId="47E16865">
      <w:pPr>
        <w:spacing w:after="0" w:line="240" w:lineRule="auto"/>
        <w:jc w:val="both"/>
        <w:rPr>
          <w:rFonts w:ascii="Calibri" w:hAnsi="Calibri" w:eastAsia="Calibri" w:cs="Times New Roman"/>
          <w:b/>
          <w:sz w:val="18"/>
          <w:szCs w:val="18"/>
          <w:lang w:eastAsia="ru-RU"/>
        </w:rPr>
      </w:pPr>
      <w:r>
        <w:rPr>
          <w:rFonts w:ascii="Calibri" w:hAnsi="Calibri" w:eastAsia="Calibri" w:cs="Times New Roman"/>
          <w:b/>
          <w:sz w:val="18"/>
          <w:szCs w:val="18"/>
          <w:lang w:eastAsia="ru-RU"/>
        </w:rPr>
        <w:t>Собственникам ЗАПРЕЩАЕТСЯ:</w:t>
      </w:r>
    </w:p>
    <w:p w14:paraId="57A19A33">
      <w:pPr>
        <w:spacing w:after="0" w:line="240" w:lineRule="auto"/>
        <w:jc w:val="both"/>
        <w:rPr>
          <w:rFonts w:ascii="Calibri" w:hAnsi="Calibri" w:eastAsia="Calibri" w:cs="Times New Roman"/>
          <w:sz w:val="18"/>
          <w:szCs w:val="18"/>
          <w:lang w:eastAsia="ru-RU"/>
        </w:rPr>
      </w:pPr>
    </w:p>
    <w:p w14:paraId="28FC2732">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3. Производить какие-либо работы в отношении внешнего вида фасадов многоквартирного дома, в том числе работы:</w:t>
      </w:r>
    </w:p>
    <w:p w14:paraId="62C99EBC">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 по остеклению балконов, лоджий;</w:t>
      </w:r>
    </w:p>
    <w:p w14:paraId="22F744FF">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 по переоборудованию и изменению фасадных конструкций,  в. т. ч.  замена ограждений,  установка различных кронштейнов, инженерного оборудования;</w:t>
      </w:r>
    </w:p>
    <w:p w14:paraId="4D1131E0">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 размещать вывески, рекламную информацию и конструкции, без согласования с остальными собственниками дома и Компанией.</w:t>
      </w:r>
    </w:p>
    <w:p w14:paraId="484F7281">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4. Производить замену входных дверей в подъездах, повалах и др.помещениях, без согласования с Компанией.</w:t>
      </w:r>
    </w:p>
    <w:p w14:paraId="2CC58C6B">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5. Удалять (демонтировать) полотенцесушители, установленные в санузлах;</w:t>
      </w:r>
    </w:p>
    <w:p w14:paraId="79ECFBB8">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6. Устанавливать теплые водяные полы, с подключением к центральной системе отопления, что неизбежно приведет к разбалансировке систем отопления многоквартирного дома;</w:t>
      </w:r>
    </w:p>
    <w:p w14:paraId="1BB421EA">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 xml:space="preserve">7. Производить самовольный слив теплоносителя из системы отопления; </w:t>
      </w:r>
    </w:p>
    <w:p w14:paraId="52236353">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 xml:space="preserve">8. Наращивать и увеличивать объемы отопительных регистров центрального отопления. </w:t>
      </w:r>
    </w:p>
    <w:p w14:paraId="6B70883A">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9. Осуществлять самовольные присоединения к внутридомовым инженерным системам и  присоединятся к ним в обход коллективных (общедомовых) или индивидуальных приборов учета;</w:t>
      </w:r>
    </w:p>
    <w:p w14:paraId="4AC7DC79">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10. Нарушать пломбы на приборах учета и осуществлять действия, направленные на искажение их показаний или повреждений;</w:t>
      </w:r>
    </w:p>
    <w:p w14:paraId="51C777C5">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11. Превышать выделенные на помещение мощности по кондиционированию и электроэнергии, указанные в технических условиях по помещению;</w:t>
      </w:r>
    </w:p>
    <w:p w14:paraId="555BECB0">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12. Осуществлять сброс строительных, отделочных материалов и смесей в канализационную систему дома;</w:t>
      </w:r>
    </w:p>
    <w:p w14:paraId="2218A07B">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Компания вправе предъявить требование об отдельной оплате работы по прочистке системы канализации к собственникам, нарушившим требования настоящего пункта Регламента.</w:t>
      </w:r>
    </w:p>
    <w:p w14:paraId="5C439C3F">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13.  Складировать на лестничных площадках, подвалах, чердаках и в иных помещениях общего пользования строительные материалы, оборудование, а также строительный и иной мусор;</w:t>
      </w:r>
    </w:p>
    <w:p w14:paraId="400C321C">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14. Производить работы по переустройству* и перепланировке** помещений без согласования с органом местного самоуправления.</w:t>
      </w:r>
    </w:p>
    <w:p w14:paraId="231E1A6C">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*Переустройство помещения представляет собой установку,  замену или перенос инженерных сетей,  санитарно-технического, электрического или другого оборудования, требующего внесения изменений в технический паспорт помещения.</w:t>
      </w:r>
    </w:p>
    <w:p w14:paraId="608683BD">
      <w:pPr>
        <w:spacing w:after="0" w:line="240" w:lineRule="auto"/>
        <w:jc w:val="both"/>
        <w:rPr>
          <w:rFonts w:ascii="Calibri" w:hAnsi="Calibri" w:eastAsia="Calibri" w:cs="Times New Roman"/>
          <w:sz w:val="18"/>
          <w:szCs w:val="18"/>
          <w:lang w:eastAsia="ru-RU"/>
        </w:rPr>
      </w:pPr>
      <w:r>
        <w:rPr>
          <w:rFonts w:ascii="Calibri" w:hAnsi="Calibri" w:eastAsia="Calibri" w:cs="Times New Roman"/>
          <w:sz w:val="18"/>
          <w:szCs w:val="18"/>
          <w:lang w:eastAsia="ru-RU"/>
        </w:rPr>
        <w:t>**Перепланировка помещения это изменение конфигурации помещения,  требующее внесение изменений в технический паспорт помещения.</w:t>
      </w:r>
    </w:p>
    <w:p w14:paraId="34CDCF6F">
      <w:pPr>
        <w:spacing w:after="0" w:line="240" w:lineRule="auto"/>
        <w:jc w:val="both"/>
        <w:rPr>
          <w:rFonts w:ascii="Calibri" w:hAnsi="Calibri" w:eastAsia="Calibri" w:cs="Times New Roman"/>
          <w:sz w:val="18"/>
          <w:szCs w:val="18"/>
        </w:rPr>
      </w:pPr>
      <w:r>
        <w:rPr>
          <w:rFonts w:ascii="Calibri" w:hAnsi="Calibri" w:eastAsia="Calibri" w:cs="Times New Roman"/>
          <w:sz w:val="18"/>
          <w:szCs w:val="18"/>
          <w:lang w:eastAsia="ru-RU"/>
        </w:rPr>
        <w:t>В случае проведения работ по переустройству и/или перепланировке помещения с нарушением действующего законодательства Компания вправе сообщить в соответствующую инстанцию о самовольном переустройстве и/или перепланировке помещения.</w:t>
      </w:r>
    </w:p>
    <w:p w14:paraId="7ABA1C99">
      <w:pPr>
        <w:spacing w:after="0" w:line="240" w:lineRule="auto"/>
        <w:jc w:val="both"/>
        <w:rPr>
          <w:rFonts w:ascii="Calibri" w:hAnsi="Calibri" w:eastAsia="Calibri" w:cs="Times New Roman"/>
          <w:sz w:val="18"/>
          <w:szCs w:val="18"/>
          <w:lang w:eastAsia="ru-RU"/>
        </w:rPr>
      </w:pPr>
    </w:p>
    <w:p w14:paraId="26D7B055">
      <w:pPr>
        <w:spacing w:after="0" w:line="240" w:lineRule="auto"/>
        <w:jc w:val="both"/>
        <w:rPr>
          <w:rFonts w:ascii="Calibri" w:hAnsi="Calibri" w:eastAsia="Calibri" w:cs="Times New Roman"/>
          <w:sz w:val="18"/>
          <w:szCs w:val="18"/>
          <w:lang w:eastAsia="ru-RU"/>
        </w:rPr>
      </w:pPr>
    </w:p>
    <w:p w14:paraId="3D5DE634">
      <w:pPr>
        <w:spacing w:after="0" w:line="300" w:lineRule="atLeast"/>
        <w:textAlignment w:val="baseline"/>
        <w:rPr>
          <w:rFonts w:ascii="Times New Roman" w:hAnsi="Times New Roman" w:eastAsia="Times New Roman" w:cs="Times New Roman"/>
          <w:sz w:val="24"/>
          <w:szCs w:val="18"/>
          <w:lang w:eastAsia="ru-RU"/>
        </w:rPr>
      </w:pPr>
    </w:p>
    <w:p w14:paraId="3F58CB90">
      <w:pPr>
        <w:spacing w:after="0" w:line="240" w:lineRule="auto"/>
        <w:jc w:val="right"/>
        <w:rPr>
          <w:rFonts w:ascii="Times New Roman" w:hAnsi="Times New Roman" w:eastAsia="Times New Roman" w:cs="Times New Roman"/>
          <w:bCs/>
          <w:sz w:val="18"/>
          <w:szCs w:val="18"/>
          <w:lang w:eastAsia="ru-RU"/>
        </w:rPr>
      </w:pPr>
    </w:p>
    <w:p w14:paraId="207C30B6">
      <w:pPr>
        <w:spacing w:after="0" w:line="240" w:lineRule="auto"/>
        <w:jc w:val="right"/>
        <w:rPr>
          <w:rFonts w:ascii="Times New Roman" w:hAnsi="Times New Roman" w:eastAsia="Times New Roman" w:cs="Times New Roman"/>
          <w:bCs/>
          <w:sz w:val="18"/>
          <w:szCs w:val="18"/>
          <w:lang w:eastAsia="ru-RU"/>
        </w:rPr>
      </w:pPr>
    </w:p>
    <w:p w14:paraId="2D1B7921">
      <w:pPr>
        <w:spacing w:after="0" w:line="240" w:lineRule="auto"/>
        <w:jc w:val="right"/>
        <w:rPr>
          <w:rFonts w:ascii="Times New Roman" w:hAnsi="Times New Roman" w:eastAsia="Times New Roman" w:cs="Times New Roman"/>
          <w:bCs/>
          <w:sz w:val="18"/>
          <w:szCs w:val="18"/>
          <w:lang w:eastAsia="ru-RU"/>
        </w:rPr>
      </w:pPr>
    </w:p>
    <w:p w14:paraId="5AB20789">
      <w:pPr>
        <w:spacing w:after="0" w:line="240" w:lineRule="auto"/>
        <w:jc w:val="right"/>
        <w:rPr>
          <w:rFonts w:ascii="Times New Roman" w:hAnsi="Times New Roman" w:eastAsia="Times New Roman" w:cs="Times New Roman"/>
          <w:bCs/>
          <w:sz w:val="18"/>
          <w:szCs w:val="18"/>
          <w:lang w:eastAsia="ru-RU"/>
        </w:rPr>
      </w:pPr>
    </w:p>
    <w:p w14:paraId="39CCE809">
      <w:pPr>
        <w:ind w:left="-993" w:firstLine="993"/>
        <w:jc w:val="both"/>
        <w:rPr>
          <w:b/>
          <w:u w:val="single"/>
        </w:rPr>
      </w:pPr>
    </w:p>
    <w:p w14:paraId="696A0169"/>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Segoe UI">
    <w:panose1 w:val="020B0502040204020203"/>
    <w:charset w:val="CC"/>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6E8"/>
    <w:rsid w:val="000316FD"/>
    <w:rsid w:val="000D461F"/>
    <w:rsid w:val="0016176A"/>
    <w:rsid w:val="001D5F4C"/>
    <w:rsid w:val="001D6E71"/>
    <w:rsid w:val="002067CF"/>
    <w:rsid w:val="00220462"/>
    <w:rsid w:val="00247133"/>
    <w:rsid w:val="003E10EF"/>
    <w:rsid w:val="004C06E8"/>
    <w:rsid w:val="00535F8A"/>
    <w:rsid w:val="00572C6F"/>
    <w:rsid w:val="00644E71"/>
    <w:rsid w:val="00657743"/>
    <w:rsid w:val="00684BFA"/>
    <w:rsid w:val="006A7BDA"/>
    <w:rsid w:val="007A6435"/>
    <w:rsid w:val="008023BF"/>
    <w:rsid w:val="00956DDA"/>
    <w:rsid w:val="009B1D4A"/>
    <w:rsid w:val="00BC1B6C"/>
    <w:rsid w:val="00C2721B"/>
    <w:rsid w:val="00E268DF"/>
    <w:rsid w:val="00E87160"/>
    <w:rsid w:val="00EF01AA"/>
    <w:rsid w:val="00F22586"/>
    <w:rsid w:val="00F747C1"/>
    <w:rsid w:val="54B6554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8"/>
    <w:semiHidden/>
    <w:unhideWhenUsed/>
    <w:qFormat/>
    <w:uiPriority w:val="99"/>
    <w:pPr>
      <w:spacing w:after="0" w:line="240" w:lineRule="auto"/>
    </w:pPr>
    <w:rPr>
      <w:rFonts w:ascii="Segoe UI" w:hAnsi="Segoe UI" w:cs="Segoe UI"/>
      <w:sz w:val="18"/>
      <w:szCs w:val="18"/>
    </w:rPr>
  </w:style>
  <w:style w:type="table" w:styleId="5">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table" w:customStyle="1" w:styleId="7">
    <w:name w:val="Сетка таблицы1"/>
    <w:basedOn w:val="3"/>
    <w:qFormat/>
    <w:uiPriority w:val="59"/>
    <w:pPr>
      <w:spacing w:after="0" w:line="240" w:lineRule="auto"/>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
    <w:name w:val="Текст выноски Знак"/>
    <w:basedOn w:val="2"/>
    <w:link w:val="4"/>
    <w:semiHidden/>
    <w:qFormat/>
    <w:uiPriority w:val="99"/>
    <w:rPr>
      <w:rFonts w:ascii="Segoe UI" w:hAnsi="Segoe UI" w:cs="Segoe UI"/>
      <w:sz w:val="18"/>
      <w:szCs w:val="18"/>
    </w:rPr>
  </w:style>
  <w:style w:type="character" w:customStyle="1" w:styleId="9">
    <w:name w:val="Основной текст_"/>
    <w:basedOn w:val="2"/>
    <w:link w:val="10"/>
    <w:qFormat/>
    <w:uiPriority w:val="0"/>
    <w:rPr>
      <w:sz w:val="20"/>
      <w:szCs w:val="20"/>
    </w:rPr>
  </w:style>
  <w:style w:type="paragraph" w:customStyle="1" w:styleId="10">
    <w:name w:val="Основной текст1"/>
    <w:basedOn w:val="1"/>
    <w:link w:val="9"/>
    <w:qFormat/>
    <w:uiPriority w:val="0"/>
    <w:pPr>
      <w:ind w:firstLine="4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SPecialiST RePack</Company>
  <Pages>17</Pages>
  <Words>8213</Words>
  <Characters>60450</Characters>
  <Lines>491</Lines>
  <Paragraphs>138</Paragraphs>
  <TotalTime>0</TotalTime>
  <ScaleCrop>false</ScaleCrop>
  <LinksUpToDate>false</LinksUpToDate>
  <CharactersWithSpaces>68606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2016-03-27T15:07:00Z</dcterms:created>
  <dc:creator>Пользователь</dc:creator>
  <cp:lastModifiedBy>WPS_1677403765</cp:lastModifiedBy>
  <cp:lastPrinted>2016-08-29T05:26:00Z</cp:lastPrinted>
  <dcterms:modified xsi:type="dcterms:W3CDTF">2026-09-07T12:23:28Z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eyJoZGlkIjoiMzI3OWFiNjJmOTI1MmU1OTEzY2MyZWQ1YWY4OGI3OWQiLCJ1c2VySWQiOiI4NDIyMzM1NjIwOTkifQ==</vt:lpwstr>
  </property>
  <property fmtid="{D5CDD505-2E9C-101B-9397-08002B2CF9AE}" pid="3" name="KSOProductBuildVer">
    <vt:lpwstr>1049-12.1.0.28485</vt:lpwstr>
  </property>
  <property fmtid="{D5CDD505-2E9C-101B-9397-08002B2CF9AE}" pid="4" name="ICV">
    <vt:lpwstr>2F5547CDFDFB4DE69D247FBFDDDE4BCC_12</vt:lpwstr>
  </property>
</Properties>
</file>