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9522A" w14:textId="77777777" w:rsidR="00A17269" w:rsidRPr="00364C42" w:rsidRDefault="00A17269" w:rsidP="00364C42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8"/>
        </w:rPr>
      </w:pPr>
      <w:bookmarkStart w:id="0" w:name="_GoBack"/>
      <w:bookmarkEnd w:id="0"/>
    </w:p>
    <w:p w14:paraId="30D807F6" w14:textId="77777777" w:rsidR="00D03F0D" w:rsidRPr="00364C42" w:rsidRDefault="00D03F0D" w:rsidP="00364C42">
      <w:pPr>
        <w:autoSpaceDE w:val="0"/>
        <w:autoSpaceDN w:val="0"/>
        <w:adjustRightInd w:val="0"/>
        <w:spacing w:line="240" w:lineRule="auto"/>
        <w:ind w:left="4678"/>
        <w:contextualSpacing/>
        <w:jc w:val="center"/>
        <w:rPr>
          <w:rFonts w:ascii="Times New Roman" w:eastAsia="Calibri" w:hAnsi="Times New Roman"/>
          <w:szCs w:val="28"/>
        </w:rPr>
      </w:pPr>
      <w:bookmarkStart w:id="1" w:name="Par17"/>
      <w:bookmarkEnd w:id="1"/>
      <w:r w:rsidRPr="00364C42">
        <w:rPr>
          <w:rFonts w:ascii="Times New Roman" w:eastAsia="Calibri" w:hAnsi="Times New Roman"/>
          <w:szCs w:val="28"/>
        </w:rPr>
        <w:t>Утверждена</w:t>
      </w:r>
    </w:p>
    <w:p w14:paraId="6AB63D55" w14:textId="77777777" w:rsidR="00D03F0D" w:rsidRPr="00364C42" w:rsidRDefault="00D03F0D" w:rsidP="00364C42">
      <w:pPr>
        <w:autoSpaceDE w:val="0"/>
        <w:autoSpaceDN w:val="0"/>
        <w:adjustRightInd w:val="0"/>
        <w:spacing w:line="240" w:lineRule="auto"/>
        <w:ind w:left="4678"/>
        <w:contextualSpacing/>
        <w:jc w:val="center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распоряжением Правительства</w:t>
      </w:r>
    </w:p>
    <w:p w14:paraId="6C5BE554" w14:textId="77777777" w:rsidR="00D03F0D" w:rsidRPr="00364C42" w:rsidRDefault="00D03F0D" w:rsidP="00364C42">
      <w:pPr>
        <w:autoSpaceDE w:val="0"/>
        <w:autoSpaceDN w:val="0"/>
        <w:adjustRightInd w:val="0"/>
        <w:spacing w:line="240" w:lineRule="auto"/>
        <w:ind w:left="4678"/>
        <w:contextualSpacing/>
        <w:jc w:val="center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Российской Федерации</w:t>
      </w:r>
    </w:p>
    <w:p w14:paraId="1C79C699" w14:textId="77777777" w:rsidR="00D03F0D" w:rsidRPr="00364C42" w:rsidRDefault="00D03F0D" w:rsidP="00364C42">
      <w:pPr>
        <w:autoSpaceDE w:val="0"/>
        <w:autoSpaceDN w:val="0"/>
        <w:adjustRightInd w:val="0"/>
        <w:spacing w:line="240" w:lineRule="auto"/>
        <w:ind w:left="4678"/>
        <w:contextualSpacing/>
        <w:jc w:val="center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от _______________ г. № _________</w:t>
      </w:r>
    </w:p>
    <w:p w14:paraId="06C49176" w14:textId="77777777" w:rsidR="00D03F0D" w:rsidRPr="00364C42" w:rsidRDefault="00D03F0D" w:rsidP="00364C42">
      <w:pPr>
        <w:spacing w:line="240" w:lineRule="auto"/>
        <w:contextualSpacing/>
        <w:jc w:val="center"/>
        <w:rPr>
          <w:rFonts w:ascii="Times New Roman" w:hAnsi="Times New Roman"/>
          <w:szCs w:val="28"/>
        </w:rPr>
      </w:pPr>
    </w:p>
    <w:p w14:paraId="5712D7F6" w14:textId="77777777" w:rsidR="00C96FD7" w:rsidRPr="00364C42" w:rsidRDefault="00C96FD7" w:rsidP="00364C42">
      <w:pPr>
        <w:spacing w:line="240" w:lineRule="auto"/>
        <w:jc w:val="center"/>
        <w:rPr>
          <w:rFonts w:ascii="Times New Roman" w:hAnsi="Times New Roman"/>
          <w:szCs w:val="28"/>
        </w:rPr>
      </w:pPr>
    </w:p>
    <w:p w14:paraId="0FA0566B" w14:textId="77777777" w:rsidR="005A068D" w:rsidRPr="00364C42" w:rsidRDefault="005A068D" w:rsidP="00364C42">
      <w:pPr>
        <w:spacing w:line="240" w:lineRule="auto"/>
        <w:rPr>
          <w:rFonts w:ascii="Times New Roman" w:hAnsi="Times New Roman"/>
          <w:szCs w:val="28"/>
        </w:rPr>
      </w:pPr>
    </w:p>
    <w:p w14:paraId="2A2A6E08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38CBE872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1A13875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20FF8838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5200DD5" w14:textId="0213D6D8" w:rsidR="005A068D" w:rsidRPr="00364C42" w:rsidRDefault="00C96FD7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364C42">
        <w:rPr>
          <w:rFonts w:ascii="Times New Roman" w:hAnsi="Times New Roman"/>
          <w:b/>
          <w:szCs w:val="28"/>
        </w:rPr>
        <w:t>С Т Р А Т Е Г И Я</w:t>
      </w:r>
    </w:p>
    <w:p w14:paraId="1CEB9A5D" w14:textId="1435BE08" w:rsidR="009D3AA4" w:rsidRPr="00364C42" w:rsidRDefault="00C96FD7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364C42">
        <w:rPr>
          <w:rFonts w:ascii="Times New Roman" w:hAnsi="Times New Roman"/>
          <w:b/>
          <w:szCs w:val="28"/>
        </w:rPr>
        <w:t>развития жилищно-коммунального хозяйства</w:t>
      </w:r>
      <w:r w:rsidRPr="00364C42">
        <w:rPr>
          <w:rFonts w:ascii="Times New Roman" w:hAnsi="Times New Roman"/>
          <w:b/>
          <w:szCs w:val="28"/>
        </w:rPr>
        <w:br/>
        <w:t xml:space="preserve">в Российской Федерации до 2020 года </w:t>
      </w:r>
    </w:p>
    <w:p w14:paraId="183F1C0F" w14:textId="77777777" w:rsidR="005A068D" w:rsidRPr="00364C42" w:rsidRDefault="005A068D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8243C4C" w14:textId="77777777" w:rsidR="005A068D" w:rsidRPr="00364C42" w:rsidRDefault="005A068D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6198A2A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CD6269E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5E9443D1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78FA84E6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3DC95727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702146B6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7A2A243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537BEC7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69EBB5A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286241F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3F24641F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7221CF34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616E4D8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755FC21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8B6204F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E023184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5328558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3E326C7E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2F78EA5A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CC34A99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7B11A97E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FA045C6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72A1B8A2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1351ADC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2D543514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284FADD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298A56A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-1850091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098A0E" w14:textId="6F489D7E" w:rsidR="00AC51FF" w:rsidRPr="00364C42" w:rsidRDefault="002F6F73" w:rsidP="00364C42">
          <w:pPr>
            <w:pStyle w:val="af6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64C42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220661E" w14:textId="77777777" w:rsidR="00AC51FF" w:rsidRPr="00364C42" w:rsidRDefault="00AC51FF" w:rsidP="00364C42">
          <w:pPr>
            <w:spacing w:line="240" w:lineRule="auto"/>
            <w:rPr>
              <w:rFonts w:ascii="Times New Roman" w:hAnsi="Times New Roman"/>
              <w:szCs w:val="28"/>
            </w:rPr>
          </w:pPr>
        </w:p>
        <w:p w14:paraId="597F8263" w14:textId="77777777" w:rsidR="00364C42" w:rsidRPr="00364C42" w:rsidRDefault="00AC51FF" w:rsidP="00364C42">
          <w:pPr>
            <w:pStyle w:val="12"/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r w:rsidRPr="00364C42">
            <w:rPr>
              <w:rFonts w:ascii="Times New Roman" w:hAnsi="Times New Roman"/>
              <w:szCs w:val="28"/>
            </w:rPr>
            <w:fldChar w:fldCharType="begin"/>
          </w:r>
          <w:r w:rsidRPr="00364C42">
            <w:rPr>
              <w:rFonts w:ascii="Times New Roman" w:hAnsi="Times New Roman"/>
              <w:szCs w:val="28"/>
            </w:rPr>
            <w:instrText xml:space="preserve"> TOC \o "1-3" \h \z \u </w:instrText>
          </w:r>
          <w:r w:rsidRPr="00364C42">
            <w:rPr>
              <w:rFonts w:ascii="Times New Roman" w:hAnsi="Times New Roman"/>
              <w:szCs w:val="28"/>
            </w:rPr>
            <w:fldChar w:fldCharType="separate"/>
          </w:r>
          <w:hyperlink w:anchor="_Toc416980306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  <w:lang w:val="en-US"/>
              </w:rPr>
              <w:t>I</w:t>
            </w:r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.</w:t>
            </w:r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  <w:lang w:val="en-US"/>
              </w:rPr>
              <w:t>  </w:t>
            </w:r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Введение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_Toc416980306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3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0BBA0515" w14:textId="77777777" w:rsidR="00364C42" w:rsidRPr="00364C42" w:rsidRDefault="00530F5D" w:rsidP="00364C42">
          <w:pPr>
            <w:pStyle w:val="12"/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07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II. Общая характеристика текущего состояния жилищно-коммунального хозяйства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_Toc416980307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4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7A61A66E" w14:textId="77777777" w:rsidR="00364C42" w:rsidRPr="00364C42" w:rsidRDefault="00530F5D" w:rsidP="00364C42">
          <w:pPr>
            <w:pStyle w:val="12"/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08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  <w:lang w:val="en-US"/>
              </w:rPr>
              <w:t>III</w:t>
            </w:r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. Основные приоритеты, цели и задачи государственной политики в сфере жилищно-коммунального хозяйства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_Toc416980308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6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0F3AC5D2" w14:textId="77777777" w:rsidR="00364C42" w:rsidRPr="00364C42" w:rsidRDefault="00530F5D" w:rsidP="00364C42">
          <w:pPr>
            <w:pStyle w:val="12"/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09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IV. Меры по развитию жилищно-коммунального хозяйства по основным направлениям сферы жилищно-коммунального хозяйства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_Toc416980309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8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5CC3C681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0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1.  Управление многоквартирными домами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_Toc416980310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8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5DA32C10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1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2.  Капитальный ремонт общего имущества в многоквартирных домах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_Toc416980311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11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57DE3C8D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2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3.  Ликвидация аварийного жилищного фонда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_Toc416980312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15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03C5C5CB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3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4. Теплоснабжение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_Toc416980313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16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5541A4AF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4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5. Горячее водоснабжение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_Toc416980314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18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5257A04B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5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6.  Холодное (питьевое) водоснабжение и водоотведение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_Toc416980315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19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06AD4B78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6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7.  Обращение с твердыми коммунальными отходами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_Toc416980316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20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4134F57D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7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8.  Модернизация объектов коммунального хозяйства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_Toc416980317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21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27BA8D69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8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9.  Социальная политика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_Toc416980318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24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3ACFB62F" w14:textId="77777777" w:rsidR="00364C42" w:rsidRPr="00364C42" w:rsidRDefault="00530F5D" w:rsidP="00364C42">
          <w:pPr>
            <w:pStyle w:val="21"/>
            <w:tabs>
              <w:tab w:val="right" w:leader="dot" w:pos="9629"/>
            </w:tabs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19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11. Похоронное дело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_Toc416980319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27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4D8CF606" w14:textId="77777777" w:rsidR="00364C42" w:rsidRPr="00364C42" w:rsidRDefault="00530F5D" w:rsidP="00364C42">
          <w:pPr>
            <w:pStyle w:val="12"/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20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  <w:lang w:val="en-US"/>
              </w:rPr>
              <w:t>V</w:t>
            </w:r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.</w:t>
            </w:r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  <w:lang w:val="en-US"/>
              </w:rPr>
              <w:t> </w:t>
            </w:r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Заключительные положения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_Toc416980320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29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33C732ED" w14:textId="77777777" w:rsidR="00364C42" w:rsidRPr="00364C42" w:rsidRDefault="00530F5D" w:rsidP="00364C42">
          <w:pPr>
            <w:pStyle w:val="12"/>
            <w:spacing w:line="240" w:lineRule="auto"/>
            <w:rPr>
              <w:rFonts w:ascii="Times New Roman" w:eastAsiaTheme="minorEastAsia" w:hAnsi="Times New Roman"/>
              <w:noProof/>
              <w:szCs w:val="28"/>
            </w:rPr>
          </w:pPr>
          <w:hyperlink w:anchor="_Toc416980321" w:history="1">
            <w:r w:rsidR="00364C42" w:rsidRPr="00364C42">
              <w:rPr>
                <w:rStyle w:val="af2"/>
                <w:rFonts w:ascii="Times New Roman" w:hAnsi="Times New Roman"/>
                <w:noProof/>
                <w:szCs w:val="28"/>
              </w:rPr>
              <w:t>ПРИЛОЖЕНИЕ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tab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begin"/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instrText xml:space="preserve"> PAGEREF _Toc416980321 \h </w:instrTex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separate"/>
            </w:r>
            <w:r w:rsidR="00D335FD">
              <w:rPr>
                <w:rFonts w:ascii="Times New Roman" w:hAnsi="Times New Roman"/>
                <w:noProof/>
                <w:webHidden/>
                <w:szCs w:val="28"/>
              </w:rPr>
              <w:t>30</w:t>
            </w:r>
            <w:r w:rsidR="00364C42" w:rsidRPr="00364C42">
              <w:rPr>
                <w:rFonts w:ascii="Times New Roman" w:hAnsi="Times New Roman"/>
                <w:noProof/>
                <w:webHidden/>
                <w:szCs w:val="28"/>
              </w:rPr>
              <w:fldChar w:fldCharType="end"/>
            </w:r>
          </w:hyperlink>
        </w:p>
        <w:p w14:paraId="74022835" w14:textId="668EAF0E" w:rsidR="00AC51FF" w:rsidRPr="00364C42" w:rsidRDefault="00AC51FF" w:rsidP="00364C42">
          <w:pPr>
            <w:spacing w:line="240" w:lineRule="auto"/>
            <w:rPr>
              <w:rFonts w:ascii="Times New Roman" w:hAnsi="Times New Roman"/>
              <w:szCs w:val="28"/>
            </w:rPr>
          </w:pPr>
          <w:r w:rsidRPr="00364C42">
            <w:rPr>
              <w:rFonts w:ascii="Times New Roman" w:hAnsi="Times New Roman"/>
              <w:b/>
              <w:bCs/>
              <w:szCs w:val="28"/>
            </w:rPr>
            <w:fldChar w:fldCharType="end"/>
          </w:r>
        </w:p>
      </w:sdtContent>
    </w:sdt>
    <w:p w14:paraId="0DE0F9B1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AD7A5B7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DFD099E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3F66A55A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5FE234F3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4164485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54F478E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2D78F6FE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4A8310A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36DFA0B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7D1E2E51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23F554D5" w14:textId="77777777" w:rsidR="00364C42" w:rsidRPr="00364C42" w:rsidRDefault="00364C42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5C42375" w14:textId="77777777" w:rsidR="00364C42" w:rsidRDefault="00364C42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C941CAE" w14:textId="77777777" w:rsidR="00364C42" w:rsidRDefault="00364C42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1D227D" w14:textId="77777777" w:rsidR="00364C42" w:rsidRDefault="00364C42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1DC1091A" w14:textId="77777777" w:rsidR="00364C42" w:rsidRPr="00364C42" w:rsidRDefault="00364C42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09E3CDB8" w14:textId="77777777" w:rsidR="00AC51FF" w:rsidRPr="00364C42" w:rsidRDefault="00AC51F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5335B497" w14:textId="2864B0E2" w:rsidR="00FC1563" w:rsidRPr="00364C42" w:rsidRDefault="00FC1563" w:rsidP="00364C4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16980306"/>
      <w:r w:rsidRPr="00364C4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Pr="00364C42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Start"/>
      <w:r w:rsidRPr="00364C42">
        <w:rPr>
          <w:rFonts w:ascii="Times New Roman" w:hAnsi="Times New Roman" w:cs="Times New Roman"/>
          <w:color w:val="auto"/>
          <w:sz w:val="28"/>
          <w:szCs w:val="28"/>
          <w:lang w:val="en-US"/>
        </w:rPr>
        <w:t>  </w:t>
      </w:r>
      <w:r w:rsidR="00D53E4D" w:rsidRPr="00364C42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2"/>
      <w:proofErr w:type="gramEnd"/>
    </w:p>
    <w:p w14:paraId="4E5DEE6E" w14:textId="77777777" w:rsidR="00FC1563" w:rsidRPr="00364C42" w:rsidRDefault="00FC1563" w:rsidP="00364C42">
      <w:pPr>
        <w:spacing w:line="240" w:lineRule="auto"/>
        <w:jc w:val="center"/>
        <w:rPr>
          <w:rFonts w:ascii="Times New Roman" w:hAnsi="Times New Roman"/>
          <w:szCs w:val="28"/>
        </w:rPr>
      </w:pPr>
    </w:p>
    <w:p w14:paraId="5259EBB0" w14:textId="01810DB5" w:rsidR="00C7210F" w:rsidRPr="00364C42" w:rsidRDefault="00C7210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Настоящая Стратегия </w:t>
      </w:r>
      <w:r w:rsidR="004D40B2" w:rsidRPr="00364C42">
        <w:rPr>
          <w:rFonts w:ascii="Times New Roman" w:hAnsi="Times New Roman"/>
          <w:szCs w:val="28"/>
        </w:rPr>
        <w:t xml:space="preserve">развития жилищно-коммунального хозяйства в Российской Федерации до 2020 года (далее - Стратегия) </w:t>
      </w:r>
      <w:r w:rsidRPr="00364C42">
        <w:rPr>
          <w:rFonts w:ascii="Times New Roman" w:hAnsi="Times New Roman"/>
          <w:szCs w:val="28"/>
        </w:rPr>
        <w:t xml:space="preserve">разработана в соответствии с </w:t>
      </w:r>
      <w:r w:rsidR="00894044" w:rsidRPr="00364C42">
        <w:rPr>
          <w:rFonts w:ascii="Times New Roman" w:hAnsi="Times New Roman"/>
          <w:szCs w:val="28"/>
        </w:rPr>
        <w:t xml:space="preserve">Федеральным законом от 28 июля 2014 г. № 172-ФЗ </w:t>
      </w:r>
      <w:r w:rsidR="00D03F0D" w:rsidRPr="00364C42">
        <w:rPr>
          <w:rFonts w:ascii="Times New Roman" w:hAnsi="Times New Roman"/>
          <w:szCs w:val="28"/>
        </w:rPr>
        <w:t>"</w:t>
      </w:r>
      <w:r w:rsidR="00894044" w:rsidRPr="00364C42">
        <w:rPr>
          <w:rFonts w:ascii="Times New Roman" w:hAnsi="Times New Roman"/>
          <w:szCs w:val="28"/>
        </w:rPr>
        <w:t>О стратегическом планировании в Российской Федерации</w:t>
      </w:r>
      <w:r w:rsidR="00D03F0D" w:rsidRPr="00364C42">
        <w:rPr>
          <w:rFonts w:ascii="Times New Roman" w:hAnsi="Times New Roman"/>
          <w:szCs w:val="28"/>
        </w:rPr>
        <w:t>"</w:t>
      </w:r>
      <w:r w:rsidR="00894044" w:rsidRPr="00364C42">
        <w:rPr>
          <w:rFonts w:ascii="Times New Roman" w:hAnsi="Times New Roman"/>
          <w:szCs w:val="28"/>
        </w:rPr>
        <w:t xml:space="preserve">, </w:t>
      </w:r>
      <w:r w:rsidRPr="00364C42">
        <w:rPr>
          <w:rFonts w:ascii="Times New Roman" w:hAnsi="Times New Roman"/>
          <w:szCs w:val="28"/>
        </w:rPr>
        <w:t xml:space="preserve">целевыми показателями и задачами, определенными в Указе Президента Российской Федерации от 7 мая 2012 г. № 600 </w:t>
      </w:r>
      <w:r w:rsidR="00D03F0D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</w:t>
      </w:r>
      <w:r w:rsidR="00894044" w:rsidRPr="00364C42">
        <w:rPr>
          <w:rFonts w:ascii="Times New Roman" w:hAnsi="Times New Roman"/>
          <w:szCs w:val="28"/>
        </w:rPr>
        <w:t>луг</w:t>
      </w:r>
      <w:r w:rsidR="00D03F0D" w:rsidRPr="00364C42">
        <w:rPr>
          <w:rFonts w:ascii="Times New Roman" w:hAnsi="Times New Roman"/>
          <w:szCs w:val="28"/>
        </w:rPr>
        <w:t>"</w:t>
      </w:r>
      <w:r w:rsidR="00894044" w:rsidRPr="00364C42">
        <w:rPr>
          <w:rFonts w:ascii="Times New Roman" w:hAnsi="Times New Roman"/>
          <w:szCs w:val="28"/>
        </w:rPr>
        <w:t>.</w:t>
      </w:r>
    </w:p>
    <w:p w14:paraId="1932ED34" w14:textId="1521C5E0" w:rsidR="00F26175" w:rsidRPr="00364C42" w:rsidRDefault="00F261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Стратегия разработана в целях:</w:t>
      </w:r>
    </w:p>
    <w:p w14:paraId="64054FB8" w14:textId="115DBA68" w:rsidR="00F26175" w:rsidRPr="00364C42" w:rsidRDefault="00F261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определения основных </w:t>
      </w:r>
      <w:r w:rsidR="00FB431B" w:rsidRPr="00364C42">
        <w:rPr>
          <w:rFonts w:ascii="Times New Roman" w:hAnsi="Times New Roman"/>
          <w:szCs w:val="28"/>
        </w:rPr>
        <w:t xml:space="preserve">приоритетов, </w:t>
      </w:r>
      <w:r w:rsidRPr="00364C42">
        <w:rPr>
          <w:rFonts w:ascii="Times New Roman" w:hAnsi="Times New Roman"/>
          <w:szCs w:val="28"/>
        </w:rPr>
        <w:t>среднесрочных целей и задач государственной политики в сфере жилищно-коммунального хозяйства;</w:t>
      </w:r>
    </w:p>
    <w:p w14:paraId="5CD72DF5" w14:textId="69892895" w:rsidR="00C7210F" w:rsidRPr="00364C42" w:rsidRDefault="00F261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формирования у участников рынка жилищно-коммунального хозяйства, инвесторов, потребителей ресурсов и жилищно-коммунальных услуг</w:t>
      </w:r>
      <w:r w:rsidR="00C7210F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единых ориентиров и ожиданий относительно направлений и перспектив развития жилищно-коммунального хозяйства;</w:t>
      </w:r>
    </w:p>
    <w:p w14:paraId="6746A7C6" w14:textId="701C50AB" w:rsidR="00F26175" w:rsidRPr="00364C42" w:rsidRDefault="00F261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определения основных мер и мероприятий, направленных на </w:t>
      </w:r>
      <w:r w:rsidR="00E559FB" w:rsidRPr="00364C42">
        <w:rPr>
          <w:rFonts w:ascii="Times New Roman" w:hAnsi="Times New Roman"/>
          <w:szCs w:val="28"/>
        </w:rPr>
        <w:t>достижение намеченных целей</w:t>
      </w:r>
      <w:r w:rsidRPr="00364C42">
        <w:rPr>
          <w:rFonts w:ascii="Times New Roman" w:hAnsi="Times New Roman"/>
          <w:szCs w:val="28"/>
        </w:rPr>
        <w:t>.</w:t>
      </w:r>
    </w:p>
    <w:p w14:paraId="257E9375" w14:textId="0EAEC563" w:rsidR="00F26175" w:rsidRPr="00364C42" w:rsidRDefault="00F261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Реализация Стратегии зависит </w:t>
      </w:r>
      <w:r w:rsidR="004D40B2" w:rsidRPr="00364C42">
        <w:rPr>
          <w:rFonts w:ascii="Times New Roman" w:hAnsi="Times New Roman"/>
          <w:szCs w:val="28"/>
        </w:rPr>
        <w:t xml:space="preserve">от макроэкономической </w:t>
      </w:r>
      <w:r w:rsidR="00F72C1E" w:rsidRPr="00364C42">
        <w:rPr>
          <w:rFonts w:ascii="Times New Roman" w:hAnsi="Times New Roman"/>
          <w:szCs w:val="28"/>
        </w:rPr>
        <w:t xml:space="preserve">конъюнктуры, </w:t>
      </w:r>
      <w:r w:rsidR="00276235" w:rsidRPr="00364C42">
        <w:rPr>
          <w:rFonts w:ascii="Times New Roman" w:hAnsi="Times New Roman"/>
          <w:szCs w:val="28"/>
        </w:rPr>
        <w:t xml:space="preserve">включая динамику цен, процентных ставок, уровня доходов населения, социальных и политических факторов, </w:t>
      </w:r>
      <w:r w:rsidR="0068041E" w:rsidRPr="00364C42">
        <w:rPr>
          <w:rFonts w:ascii="Times New Roman" w:hAnsi="Times New Roman"/>
          <w:szCs w:val="28"/>
        </w:rPr>
        <w:t xml:space="preserve">региональных и </w:t>
      </w:r>
      <w:r w:rsidR="00D03F0D" w:rsidRPr="00364C42">
        <w:rPr>
          <w:rFonts w:ascii="Times New Roman" w:hAnsi="Times New Roman"/>
          <w:szCs w:val="28"/>
        </w:rPr>
        <w:t>местных социально-экономических условий,</w:t>
      </w:r>
      <w:r w:rsidR="0068041E" w:rsidRPr="00364C42">
        <w:rPr>
          <w:rFonts w:ascii="Times New Roman" w:hAnsi="Times New Roman"/>
          <w:szCs w:val="28"/>
        </w:rPr>
        <w:t xml:space="preserve"> и особенностей.</w:t>
      </w:r>
    </w:p>
    <w:p w14:paraId="3E8D9A52" w14:textId="4EE04B85" w:rsidR="004D40B2" w:rsidRPr="00364C42" w:rsidRDefault="004D40B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</w:t>
      </w:r>
      <w:r w:rsidR="00975346" w:rsidRPr="00364C42">
        <w:rPr>
          <w:rFonts w:ascii="Times New Roman" w:hAnsi="Times New Roman"/>
          <w:szCs w:val="28"/>
        </w:rPr>
        <w:t>Стратегии к сфере жили</w:t>
      </w:r>
      <w:r w:rsidR="00BB0050" w:rsidRPr="00364C42">
        <w:rPr>
          <w:rFonts w:ascii="Times New Roman" w:hAnsi="Times New Roman"/>
          <w:szCs w:val="28"/>
        </w:rPr>
        <w:t xml:space="preserve">щно-коммунального хозяйства отнесены </w:t>
      </w:r>
      <w:r w:rsidR="0063631F" w:rsidRPr="00364C42">
        <w:rPr>
          <w:rFonts w:ascii="Times New Roman" w:hAnsi="Times New Roman"/>
          <w:szCs w:val="28"/>
        </w:rPr>
        <w:t>следующие основные направления</w:t>
      </w:r>
      <w:r w:rsidRPr="00364C42">
        <w:rPr>
          <w:rFonts w:ascii="Times New Roman" w:hAnsi="Times New Roman"/>
          <w:szCs w:val="28"/>
        </w:rPr>
        <w:t>:</w:t>
      </w:r>
    </w:p>
    <w:p w14:paraId="7788502A" w14:textId="691CBB24" w:rsidR="0086699D" w:rsidRPr="00364C42" w:rsidRDefault="00113B45" w:rsidP="00364C4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</w:t>
      </w:r>
      <w:r w:rsidR="003E4010" w:rsidRPr="00364C42">
        <w:rPr>
          <w:rFonts w:ascii="Times New Roman" w:hAnsi="Times New Roman"/>
          <w:szCs w:val="28"/>
        </w:rPr>
        <w:t>существление деятельности</w:t>
      </w:r>
      <w:r w:rsidRPr="00364C42">
        <w:rPr>
          <w:rFonts w:ascii="Times New Roman" w:hAnsi="Times New Roman"/>
          <w:szCs w:val="28"/>
        </w:rPr>
        <w:t>, направленной на улучшение жилищных условий</w:t>
      </w:r>
      <w:r w:rsidR="003E4010" w:rsidRPr="00364C42">
        <w:rPr>
          <w:rFonts w:ascii="Times New Roman" w:hAnsi="Times New Roman"/>
          <w:szCs w:val="28"/>
        </w:rPr>
        <w:t>:</w:t>
      </w:r>
    </w:p>
    <w:p w14:paraId="05D170F1" w14:textId="0C8147C6" w:rsidR="004D40B2" w:rsidRPr="00364C42" w:rsidRDefault="00BB0050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упра</w:t>
      </w:r>
      <w:r w:rsidR="004D40B2" w:rsidRPr="00364C42">
        <w:rPr>
          <w:rFonts w:ascii="Times New Roman" w:hAnsi="Times New Roman"/>
          <w:szCs w:val="28"/>
        </w:rPr>
        <w:t>вление многоквартирными домами;</w:t>
      </w:r>
    </w:p>
    <w:p w14:paraId="235F9303" w14:textId="7222BDDC" w:rsidR="004D40B2" w:rsidRPr="00364C42" w:rsidRDefault="00BB0050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капитальный ремонт </w:t>
      </w:r>
      <w:r w:rsidR="004D40B2" w:rsidRPr="00364C42">
        <w:rPr>
          <w:rFonts w:ascii="Times New Roman" w:hAnsi="Times New Roman"/>
          <w:szCs w:val="28"/>
        </w:rPr>
        <w:t xml:space="preserve">общего имущества в </w:t>
      </w:r>
      <w:r w:rsidRPr="00364C42">
        <w:rPr>
          <w:rFonts w:ascii="Times New Roman" w:hAnsi="Times New Roman"/>
          <w:szCs w:val="28"/>
        </w:rPr>
        <w:t>многоквартирных дом</w:t>
      </w:r>
      <w:r w:rsidR="004D40B2" w:rsidRPr="00364C42">
        <w:rPr>
          <w:rFonts w:ascii="Times New Roman" w:hAnsi="Times New Roman"/>
          <w:szCs w:val="28"/>
        </w:rPr>
        <w:t>ах;</w:t>
      </w:r>
    </w:p>
    <w:p w14:paraId="361E65D1" w14:textId="39417BE0" w:rsidR="001F2154" w:rsidRPr="00364C42" w:rsidRDefault="001F2154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расселение аварийного жилищного фонда;</w:t>
      </w:r>
    </w:p>
    <w:p w14:paraId="546F39C0" w14:textId="0FAF7EA6" w:rsidR="003E4010" w:rsidRPr="00364C42" w:rsidRDefault="004D40B2" w:rsidP="00364C4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осуществление регулируемых видов деятельности в сфере </w:t>
      </w:r>
      <w:r w:rsidR="003E4010" w:rsidRPr="00364C42">
        <w:rPr>
          <w:rFonts w:ascii="Times New Roman" w:hAnsi="Times New Roman"/>
          <w:szCs w:val="28"/>
        </w:rPr>
        <w:t>поставки коммунальных ресурсов (предоставления коммунальных услуг) (вопросы электроснабжения и газоснабжения рассматриваются в иных документах стратегического планирования):</w:t>
      </w:r>
    </w:p>
    <w:p w14:paraId="4A2CB30D" w14:textId="7ABF5DF6" w:rsidR="003E4010" w:rsidRPr="00364C42" w:rsidRDefault="00BB0050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теплоснабжени</w:t>
      </w:r>
      <w:r w:rsidR="003E4010" w:rsidRPr="00364C42">
        <w:rPr>
          <w:rFonts w:ascii="Times New Roman" w:hAnsi="Times New Roman"/>
          <w:szCs w:val="28"/>
        </w:rPr>
        <w:t>е</w:t>
      </w:r>
      <w:r w:rsidR="004D40B2" w:rsidRPr="00364C42">
        <w:rPr>
          <w:rFonts w:ascii="Times New Roman" w:hAnsi="Times New Roman"/>
          <w:szCs w:val="28"/>
        </w:rPr>
        <w:t xml:space="preserve">, </w:t>
      </w:r>
    </w:p>
    <w:p w14:paraId="07EB30D4" w14:textId="6CA98FC9" w:rsidR="003E4010" w:rsidRPr="00364C42" w:rsidRDefault="003E4010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горячее водоснабжение</w:t>
      </w:r>
      <w:r w:rsidR="004D40B2" w:rsidRPr="00364C42">
        <w:rPr>
          <w:rFonts w:ascii="Times New Roman" w:hAnsi="Times New Roman"/>
          <w:szCs w:val="28"/>
        </w:rPr>
        <w:t xml:space="preserve">, </w:t>
      </w:r>
    </w:p>
    <w:p w14:paraId="31417138" w14:textId="0EEE9EFA" w:rsidR="003E4010" w:rsidRPr="00364C42" w:rsidRDefault="004D40B2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холодно</w:t>
      </w:r>
      <w:r w:rsidR="003E4010" w:rsidRPr="00364C42">
        <w:rPr>
          <w:rFonts w:ascii="Times New Roman" w:hAnsi="Times New Roman"/>
          <w:szCs w:val="28"/>
        </w:rPr>
        <w:t>е</w:t>
      </w:r>
      <w:r w:rsidR="00BB0050" w:rsidRPr="00364C42">
        <w:rPr>
          <w:rFonts w:ascii="Times New Roman" w:hAnsi="Times New Roman"/>
          <w:szCs w:val="28"/>
        </w:rPr>
        <w:t xml:space="preserve"> водоснабжени</w:t>
      </w:r>
      <w:r w:rsidR="003E4010" w:rsidRPr="00364C42">
        <w:rPr>
          <w:rFonts w:ascii="Times New Roman" w:hAnsi="Times New Roman"/>
          <w:szCs w:val="28"/>
        </w:rPr>
        <w:t>е</w:t>
      </w:r>
      <w:r w:rsidR="00BB0050" w:rsidRPr="00364C42">
        <w:rPr>
          <w:rFonts w:ascii="Times New Roman" w:hAnsi="Times New Roman"/>
          <w:szCs w:val="28"/>
        </w:rPr>
        <w:t xml:space="preserve">, </w:t>
      </w:r>
    </w:p>
    <w:p w14:paraId="11641E0A" w14:textId="3290BC2C" w:rsidR="003E4010" w:rsidRPr="00364C42" w:rsidRDefault="00BB0050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водоотведени</w:t>
      </w:r>
      <w:r w:rsidR="003E4010" w:rsidRPr="00364C42">
        <w:rPr>
          <w:rFonts w:ascii="Times New Roman" w:hAnsi="Times New Roman"/>
          <w:szCs w:val="28"/>
        </w:rPr>
        <w:t>е,</w:t>
      </w:r>
      <w:r w:rsidRPr="00364C42">
        <w:rPr>
          <w:rFonts w:ascii="Times New Roman" w:hAnsi="Times New Roman"/>
          <w:szCs w:val="28"/>
        </w:rPr>
        <w:t xml:space="preserve"> </w:t>
      </w:r>
    </w:p>
    <w:p w14:paraId="49781F8B" w14:textId="2677D911" w:rsidR="00D437C2" w:rsidRPr="00364C42" w:rsidRDefault="004D40B2" w:rsidP="00364C42">
      <w:pPr>
        <w:pStyle w:val="a7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обращени</w:t>
      </w:r>
      <w:r w:rsidR="003E4010" w:rsidRPr="00364C42">
        <w:rPr>
          <w:rFonts w:ascii="Times New Roman" w:hAnsi="Times New Roman"/>
          <w:szCs w:val="28"/>
        </w:rPr>
        <w:t>е</w:t>
      </w:r>
      <w:r w:rsidR="00BB0050" w:rsidRPr="00364C42">
        <w:rPr>
          <w:rFonts w:ascii="Times New Roman" w:hAnsi="Times New Roman"/>
          <w:szCs w:val="28"/>
        </w:rPr>
        <w:t xml:space="preserve"> с твердыми коммунальными отходами</w:t>
      </w:r>
      <w:r w:rsidR="001B761C" w:rsidRPr="00364C42">
        <w:rPr>
          <w:rFonts w:ascii="Times New Roman" w:hAnsi="Times New Roman"/>
          <w:szCs w:val="28"/>
        </w:rPr>
        <w:t>;</w:t>
      </w:r>
      <w:r w:rsidRPr="00364C42">
        <w:rPr>
          <w:rFonts w:ascii="Times New Roman" w:hAnsi="Times New Roman"/>
          <w:szCs w:val="28"/>
        </w:rPr>
        <w:t xml:space="preserve"> </w:t>
      </w:r>
    </w:p>
    <w:p w14:paraId="02225537" w14:textId="5ECF3252" w:rsidR="00975346" w:rsidRPr="00364C42" w:rsidRDefault="001B761C" w:rsidP="00364C4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</w:t>
      </w:r>
      <w:r w:rsidR="004F475F" w:rsidRPr="00364C42">
        <w:rPr>
          <w:rFonts w:ascii="Times New Roman" w:hAnsi="Times New Roman"/>
          <w:szCs w:val="28"/>
        </w:rPr>
        <w:t>охоронное дело</w:t>
      </w:r>
      <w:r w:rsidR="00BB0050" w:rsidRPr="00364C42">
        <w:rPr>
          <w:rFonts w:ascii="Times New Roman" w:hAnsi="Times New Roman"/>
          <w:szCs w:val="28"/>
        </w:rPr>
        <w:t>.</w:t>
      </w:r>
    </w:p>
    <w:p w14:paraId="3C206B15" w14:textId="77777777" w:rsidR="00D37E02" w:rsidRPr="00364C42" w:rsidRDefault="00D37E0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2CEAE30D" w14:textId="77777777" w:rsidR="00364C42" w:rsidRPr="00364C42" w:rsidRDefault="00364C4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4A152DE8" w14:textId="77777777" w:rsidR="00364C42" w:rsidRPr="00364C42" w:rsidRDefault="00364C4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72467046" w14:textId="74763287" w:rsidR="00D37E02" w:rsidRPr="00364C42" w:rsidRDefault="00D37E02" w:rsidP="00364C4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16980307"/>
      <w:r w:rsidRPr="00364C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II. </w:t>
      </w:r>
      <w:r w:rsidR="0047509B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</w:t>
      </w:r>
      <w:r w:rsidR="00E34268" w:rsidRPr="00364C4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64C42">
        <w:rPr>
          <w:rFonts w:ascii="Times New Roman" w:hAnsi="Times New Roman" w:cs="Times New Roman"/>
          <w:color w:val="auto"/>
          <w:sz w:val="28"/>
          <w:szCs w:val="28"/>
        </w:rPr>
        <w:t>екущ</w:t>
      </w:r>
      <w:r w:rsidR="00E34268" w:rsidRPr="00364C4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7509B" w:rsidRPr="00364C42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509B" w:rsidRPr="00364C42">
        <w:rPr>
          <w:rFonts w:ascii="Times New Roman" w:hAnsi="Times New Roman" w:cs="Times New Roman"/>
          <w:color w:val="auto"/>
          <w:sz w:val="28"/>
          <w:szCs w:val="28"/>
        </w:rPr>
        <w:t>состояния жилищно-коммунального хозяйства</w:t>
      </w:r>
      <w:bookmarkEnd w:id="3"/>
    </w:p>
    <w:p w14:paraId="42B8CE49" w14:textId="77777777" w:rsidR="00D37E02" w:rsidRPr="00364C42" w:rsidRDefault="00D37E02" w:rsidP="00364C42">
      <w:pPr>
        <w:spacing w:line="240" w:lineRule="auto"/>
        <w:rPr>
          <w:rFonts w:ascii="Times New Roman" w:hAnsi="Times New Roman"/>
          <w:szCs w:val="28"/>
        </w:rPr>
      </w:pPr>
    </w:p>
    <w:p w14:paraId="4DF9A402" w14:textId="3B4DEBFC" w:rsidR="00C844E5" w:rsidRPr="00364C42" w:rsidRDefault="00C844E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Жилищно-коммунальное хозяйство – базовая отрасль российской экономики, обеспечивающая население жизненно важными услугами, а промышленность – необходимой инфраструктурой. Оборот жилищно-коммунального хозяйства составляет 3,9 трлн. рублей, что соответствует 5,8</w:t>
      </w:r>
      <w:r w:rsidR="004409C6" w:rsidRPr="00364C42">
        <w:rPr>
          <w:rFonts w:ascii="Times New Roman" w:hAnsi="Times New Roman"/>
          <w:szCs w:val="28"/>
        </w:rPr>
        <w:t>%</w:t>
      </w:r>
      <w:r w:rsidRPr="00364C42">
        <w:rPr>
          <w:rFonts w:ascii="Times New Roman" w:hAnsi="Times New Roman"/>
          <w:szCs w:val="28"/>
        </w:rPr>
        <w:t xml:space="preserve"> валового внутреннего продукта России. </w:t>
      </w:r>
    </w:p>
    <w:p w14:paraId="4349B0BD" w14:textId="1990CD02" w:rsidR="00947235" w:rsidRPr="00364C42" w:rsidRDefault="00947235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последние три года сфера жилищно-коммунального хозяйства состояла в числе наиболее значимых государственных проблем, которые отмечают граждане.</w:t>
      </w:r>
      <w:r w:rsidR="00572BEB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 xml:space="preserve">По данным ВЦИОМ </w:t>
      </w:r>
      <w:r w:rsidR="00EE54B1" w:rsidRPr="00364C42">
        <w:rPr>
          <w:rFonts w:ascii="Times New Roman" w:hAnsi="Times New Roman"/>
          <w:szCs w:val="28"/>
        </w:rPr>
        <w:t xml:space="preserve">в 2012 -2013 гг. </w:t>
      </w:r>
      <w:r w:rsidRPr="00364C42">
        <w:rPr>
          <w:rFonts w:ascii="Times New Roman" w:hAnsi="Times New Roman"/>
          <w:szCs w:val="28"/>
        </w:rPr>
        <w:t xml:space="preserve">проблемы сферы жилищно-коммунального хозяйства </w:t>
      </w:r>
      <w:r w:rsidR="00EE54B1" w:rsidRPr="00364C42">
        <w:rPr>
          <w:rFonts w:ascii="Times New Roman" w:hAnsi="Times New Roman"/>
          <w:szCs w:val="28"/>
        </w:rPr>
        <w:t>заняли</w:t>
      </w:r>
      <w:r w:rsidRPr="00364C42">
        <w:rPr>
          <w:rFonts w:ascii="Times New Roman" w:hAnsi="Times New Roman"/>
          <w:szCs w:val="28"/>
        </w:rPr>
        <w:t xml:space="preserve"> </w:t>
      </w:r>
      <w:r w:rsidR="00EE54B1" w:rsidRPr="00364C42">
        <w:rPr>
          <w:rFonts w:ascii="Times New Roman" w:hAnsi="Times New Roman"/>
          <w:szCs w:val="28"/>
        </w:rPr>
        <w:t>первое место</w:t>
      </w:r>
      <w:r w:rsidRPr="00364C42">
        <w:rPr>
          <w:rFonts w:ascii="Times New Roman" w:hAnsi="Times New Roman"/>
          <w:szCs w:val="28"/>
        </w:rPr>
        <w:t xml:space="preserve"> (58</w:t>
      </w:r>
      <w:r w:rsidR="004409C6" w:rsidRPr="00364C42">
        <w:rPr>
          <w:rFonts w:ascii="Times New Roman" w:hAnsi="Times New Roman"/>
          <w:szCs w:val="28"/>
        </w:rPr>
        <w:t>%</w:t>
      </w:r>
      <w:r w:rsidR="00EE54B1" w:rsidRPr="00364C42">
        <w:rPr>
          <w:rFonts w:ascii="Times New Roman" w:hAnsi="Times New Roman"/>
          <w:szCs w:val="28"/>
        </w:rPr>
        <w:t xml:space="preserve"> и 53</w:t>
      </w:r>
      <w:r w:rsidR="004409C6" w:rsidRPr="00364C42">
        <w:rPr>
          <w:rFonts w:ascii="Times New Roman" w:hAnsi="Times New Roman"/>
          <w:szCs w:val="28"/>
        </w:rPr>
        <w:t>%</w:t>
      </w:r>
      <w:r w:rsidR="00EE54B1" w:rsidRPr="00364C42">
        <w:rPr>
          <w:rFonts w:ascii="Times New Roman" w:hAnsi="Times New Roman"/>
          <w:szCs w:val="28"/>
        </w:rPr>
        <w:t xml:space="preserve"> соответственно</w:t>
      </w:r>
      <w:r w:rsidRPr="00364C42">
        <w:rPr>
          <w:rFonts w:ascii="Times New Roman" w:hAnsi="Times New Roman"/>
          <w:szCs w:val="28"/>
        </w:rPr>
        <w:t xml:space="preserve">), в 2014 году – </w:t>
      </w:r>
      <w:r w:rsidR="00EE54B1" w:rsidRPr="00364C42">
        <w:rPr>
          <w:rFonts w:ascii="Times New Roman" w:hAnsi="Times New Roman"/>
          <w:szCs w:val="28"/>
        </w:rPr>
        <w:t>второе</w:t>
      </w:r>
      <w:r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bCs/>
          <w:szCs w:val="28"/>
        </w:rPr>
        <w:t>место, но процент людей, обозначивших данную проблему</w:t>
      </w:r>
      <w:r w:rsidR="004A5C75" w:rsidRPr="00364C42">
        <w:rPr>
          <w:rFonts w:ascii="Times New Roman" w:hAnsi="Times New Roman"/>
          <w:bCs/>
          <w:szCs w:val="28"/>
        </w:rPr>
        <w:t>,</w:t>
      </w:r>
      <w:r w:rsidRPr="00364C42">
        <w:rPr>
          <w:rFonts w:ascii="Times New Roman" w:hAnsi="Times New Roman"/>
          <w:bCs/>
          <w:szCs w:val="28"/>
        </w:rPr>
        <w:t xml:space="preserve"> увеличился </w:t>
      </w:r>
      <w:r w:rsidR="00EE54B1" w:rsidRPr="00364C42">
        <w:rPr>
          <w:rFonts w:ascii="Times New Roman" w:hAnsi="Times New Roman"/>
          <w:bCs/>
          <w:szCs w:val="28"/>
        </w:rPr>
        <w:t>до</w:t>
      </w:r>
      <w:r w:rsidRPr="00364C42">
        <w:rPr>
          <w:rFonts w:ascii="Times New Roman" w:hAnsi="Times New Roman"/>
          <w:bCs/>
          <w:szCs w:val="28"/>
        </w:rPr>
        <w:t xml:space="preserve"> 60</w:t>
      </w:r>
      <w:r w:rsidR="004409C6" w:rsidRPr="00364C42">
        <w:rPr>
          <w:rFonts w:ascii="Times New Roman" w:hAnsi="Times New Roman"/>
          <w:bCs/>
          <w:szCs w:val="28"/>
        </w:rPr>
        <w:t>%</w:t>
      </w:r>
      <w:r w:rsidRPr="00364C42">
        <w:rPr>
          <w:rFonts w:ascii="Times New Roman" w:hAnsi="Times New Roman"/>
          <w:szCs w:val="28"/>
        </w:rPr>
        <w:t>.</w:t>
      </w:r>
      <w:r w:rsidRPr="00364C42">
        <w:rPr>
          <w:rFonts w:ascii="Times New Roman" w:hAnsi="Times New Roman"/>
          <w:bCs/>
          <w:szCs w:val="28"/>
        </w:rPr>
        <w:t xml:space="preserve"> </w:t>
      </w:r>
    </w:p>
    <w:p w14:paraId="029AAE7D" w14:textId="5D52B1B6" w:rsidR="00947235" w:rsidRPr="00364C42" w:rsidRDefault="0094723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Рост тарифов на жилищно-коммунальные услуги и проблемы обслуживания жилого фонда воспринимаются населением как самые актуальные личные проблемы, поскольку люди сталкиваются с ними ежедневно и ощущают острое несоответствие условий, в которых они живут, и </w:t>
      </w:r>
      <w:r w:rsidR="004A5C75" w:rsidRPr="00364C42">
        <w:rPr>
          <w:rFonts w:ascii="Times New Roman" w:hAnsi="Times New Roman"/>
          <w:szCs w:val="28"/>
        </w:rPr>
        <w:t xml:space="preserve">размера </w:t>
      </w:r>
      <w:r w:rsidRPr="00364C42">
        <w:rPr>
          <w:rFonts w:ascii="Times New Roman" w:hAnsi="Times New Roman"/>
          <w:szCs w:val="28"/>
        </w:rPr>
        <w:t>платы за обеспечение этих условий. Необходимо отметить, что рост недовольства граждан наблюдается на фоне резкого ограничения темпа роста тарифов</w:t>
      </w:r>
      <w:r w:rsidR="004A5C75" w:rsidRPr="00364C42">
        <w:rPr>
          <w:rFonts w:ascii="Times New Roman" w:hAnsi="Times New Roman"/>
          <w:szCs w:val="28"/>
        </w:rPr>
        <w:t xml:space="preserve"> на коммунальные услуги.</w:t>
      </w:r>
    </w:p>
    <w:p w14:paraId="76B5C4B7" w14:textId="125DC6E7" w:rsidR="00755C25" w:rsidRPr="00364C42" w:rsidRDefault="00755C2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Объем жилищного фонда в Росси</w:t>
      </w:r>
      <w:r w:rsidR="004A5C75" w:rsidRPr="00364C42">
        <w:rPr>
          <w:rFonts w:ascii="Times New Roman" w:hAnsi="Times New Roman"/>
          <w:szCs w:val="28"/>
        </w:rPr>
        <w:t>йской Федерации</w:t>
      </w:r>
      <w:r w:rsidRPr="00364C42">
        <w:rPr>
          <w:rFonts w:ascii="Times New Roman" w:hAnsi="Times New Roman"/>
          <w:szCs w:val="28"/>
        </w:rPr>
        <w:t xml:space="preserve"> составляет 3,3 млрд. </w:t>
      </w:r>
      <w:proofErr w:type="spellStart"/>
      <w:r w:rsidRPr="00364C42">
        <w:rPr>
          <w:rFonts w:ascii="Times New Roman" w:hAnsi="Times New Roman"/>
          <w:szCs w:val="28"/>
        </w:rPr>
        <w:t>кв.м</w:t>
      </w:r>
      <w:proofErr w:type="spellEnd"/>
      <w:r w:rsidRPr="00364C42">
        <w:rPr>
          <w:rFonts w:ascii="Times New Roman" w:hAnsi="Times New Roman"/>
          <w:szCs w:val="28"/>
        </w:rPr>
        <w:t xml:space="preserve">., в том числе многоквартирных домов 2,2 млрд. </w:t>
      </w:r>
      <w:proofErr w:type="spellStart"/>
      <w:r w:rsidRPr="00364C42">
        <w:rPr>
          <w:rFonts w:ascii="Times New Roman" w:hAnsi="Times New Roman"/>
          <w:szCs w:val="28"/>
        </w:rPr>
        <w:t>кв.м</w:t>
      </w:r>
      <w:proofErr w:type="spellEnd"/>
      <w:r w:rsidRPr="00364C42">
        <w:rPr>
          <w:rFonts w:ascii="Times New Roman" w:hAnsi="Times New Roman"/>
          <w:szCs w:val="28"/>
        </w:rPr>
        <w:t>. (</w:t>
      </w:r>
      <w:r w:rsidR="004A5C75" w:rsidRPr="00364C42">
        <w:rPr>
          <w:rFonts w:ascii="Times New Roman" w:hAnsi="Times New Roman"/>
          <w:szCs w:val="28"/>
        </w:rPr>
        <w:t xml:space="preserve">что составляет </w:t>
      </w:r>
      <w:r w:rsidRPr="00364C42">
        <w:rPr>
          <w:rFonts w:ascii="Times New Roman" w:hAnsi="Times New Roman"/>
          <w:szCs w:val="28"/>
        </w:rPr>
        <w:t>67</w:t>
      </w:r>
      <w:r w:rsidR="004409C6" w:rsidRPr="00364C42">
        <w:rPr>
          <w:rFonts w:ascii="Times New Roman" w:hAnsi="Times New Roman"/>
          <w:szCs w:val="28"/>
        </w:rPr>
        <w:t>%</w:t>
      </w:r>
      <w:r w:rsidR="004A5C75" w:rsidRPr="00364C42">
        <w:rPr>
          <w:rFonts w:ascii="Times New Roman" w:hAnsi="Times New Roman"/>
          <w:szCs w:val="28"/>
        </w:rPr>
        <w:t xml:space="preserve"> от общего объема жилищного фонда</w:t>
      </w:r>
      <w:r w:rsidRPr="00364C42">
        <w:rPr>
          <w:rFonts w:ascii="Times New Roman" w:hAnsi="Times New Roman"/>
          <w:szCs w:val="28"/>
        </w:rPr>
        <w:t xml:space="preserve">), индивидуальных жилых домов </w:t>
      </w:r>
      <w:r w:rsidR="004A5C75" w:rsidRPr="00364C42">
        <w:rPr>
          <w:rFonts w:ascii="Times New Roman" w:hAnsi="Times New Roman"/>
          <w:szCs w:val="28"/>
        </w:rPr>
        <w:t>-</w:t>
      </w:r>
      <w:r w:rsidRPr="00364C42">
        <w:rPr>
          <w:rFonts w:ascii="Times New Roman" w:hAnsi="Times New Roman"/>
          <w:szCs w:val="28"/>
        </w:rPr>
        <w:t xml:space="preserve"> порядка </w:t>
      </w:r>
      <w:r w:rsidR="00D03F0D" w:rsidRPr="00364C42">
        <w:rPr>
          <w:rFonts w:ascii="Times New Roman" w:hAnsi="Times New Roman"/>
          <w:szCs w:val="28"/>
        </w:rPr>
        <w:t>1 млрд.</w:t>
      </w:r>
      <w:r w:rsidRPr="00364C42">
        <w:rPr>
          <w:rFonts w:ascii="Times New Roman" w:hAnsi="Times New Roman"/>
          <w:szCs w:val="28"/>
        </w:rPr>
        <w:t xml:space="preserve"> </w:t>
      </w:r>
      <w:proofErr w:type="spellStart"/>
      <w:r w:rsidRPr="00364C42">
        <w:rPr>
          <w:rFonts w:ascii="Times New Roman" w:hAnsi="Times New Roman"/>
          <w:szCs w:val="28"/>
        </w:rPr>
        <w:t>кв.м</w:t>
      </w:r>
      <w:proofErr w:type="spellEnd"/>
      <w:r w:rsidRPr="00364C42">
        <w:rPr>
          <w:rFonts w:ascii="Times New Roman" w:hAnsi="Times New Roman"/>
          <w:szCs w:val="28"/>
        </w:rPr>
        <w:t>.</w:t>
      </w:r>
    </w:p>
    <w:p w14:paraId="364889FB" w14:textId="26C0D459" w:rsidR="00755C25" w:rsidRPr="00364C42" w:rsidRDefault="00755C2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Основными проблемами отрасли являются:</w:t>
      </w:r>
    </w:p>
    <w:p w14:paraId="6E637F05" w14:textId="1E3DB0F2" w:rsidR="00D437C2" w:rsidRPr="00364C42" w:rsidRDefault="00D437C2" w:rsidP="00364C42">
      <w:pPr>
        <w:pStyle w:val="a7"/>
        <w:numPr>
          <w:ilvl w:val="0"/>
          <w:numId w:val="3"/>
        </w:numPr>
        <w:spacing w:line="240" w:lineRule="auto"/>
        <w:ind w:left="0"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низкое</w:t>
      </w:r>
      <w:r w:rsidR="00755C25" w:rsidRPr="00364C42">
        <w:rPr>
          <w:rFonts w:ascii="Times New Roman" w:hAnsi="Times New Roman"/>
          <w:szCs w:val="28"/>
        </w:rPr>
        <w:t xml:space="preserve"> качество </w:t>
      </w:r>
      <w:r w:rsidR="004A5C75" w:rsidRPr="00364C42">
        <w:rPr>
          <w:rFonts w:ascii="Times New Roman" w:hAnsi="Times New Roman"/>
          <w:szCs w:val="28"/>
        </w:rPr>
        <w:t xml:space="preserve">жилищных и </w:t>
      </w:r>
      <w:r w:rsidRPr="00364C42">
        <w:rPr>
          <w:rFonts w:ascii="Times New Roman" w:hAnsi="Times New Roman"/>
          <w:szCs w:val="28"/>
        </w:rPr>
        <w:t>коммунальных услу</w:t>
      </w:r>
      <w:r w:rsidR="00970052" w:rsidRPr="00364C42">
        <w:rPr>
          <w:rFonts w:ascii="Times New Roman" w:hAnsi="Times New Roman"/>
          <w:szCs w:val="28"/>
        </w:rPr>
        <w:t>г</w:t>
      </w:r>
      <w:r w:rsidR="00E76C00" w:rsidRPr="00364C42">
        <w:rPr>
          <w:rFonts w:ascii="Times New Roman" w:hAnsi="Times New Roman"/>
          <w:szCs w:val="28"/>
        </w:rPr>
        <w:t>.</w:t>
      </w:r>
    </w:p>
    <w:p w14:paraId="600B2994" w14:textId="577AC41A" w:rsidR="00755C25" w:rsidRPr="00364C42" w:rsidRDefault="00755C25" w:rsidP="00364C42">
      <w:pPr>
        <w:pStyle w:val="a7"/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По данным </w:t>
      </w:r>
      <w:proofErr w:type="spellStart"/>
      <w:r w:rsidRPr="00364C42">
        <w:rPr>
          <w:rFonts w:ascii="Times New Roman" w:hAnsi="Times New Roman"/>
          <w:szCs w:val="28"/>
        </w:rPr>
        <w:t>Роспотребнадзора</w:t>
      </w:r>
      <w:proofErr w:type="spellEnd"/>
      <w:r w:rsidRPr="00364C42">
        <w:rPr>
          <w:rFonts w:ascii="Times New Roman" w:hAnsi="Times New Roman"/>
          <w:szCs w:val="28"/>
        </w:rPr>
        <w:t xml:space="preserve"> только </w:t>
      </w:r>
      <w:r w:rsidR="00F5326C" w:rsidRPr="00364C42">
        <w:rPr>
          <w:rFonts w:ascii="Times New Roman" w:hAnsi="Times New Roman"/>
          <w:szCs w:val="28"/>
        </w:rPr>
        <w:t>62,1</w:t>
      </w:r>
      <w:r w:rsidR="004409C6" w:rsidRPr="00364C42">
        <w:rPr>
          <w:rFonts w:ascii="Times New Roman" w:hAnsi="Times New Roman"/>
          <w:szCs w:val="28"/>
        </w:rPr>
        <w:t>%</w:t>
      </w:r>
      <w:r w:rsidRPr="00364C42">
        <w:rPr>
          <w:rFonts w:ascii="Times New Roman" w:hAnsi="Times New Roman"/>
          <w:szCs w:val="28"/>
        </w:rPr>
        <w:t xml:space="preserve"> населения в России потребляют доброкачественную воду. </w:t>
      </w:r>
      <w:r w:rsidR="00200C30" w:rsidRPr="00364C42">
        <w:rPr>
          <w:rFonts w:ascii="Times New Roman" w:hAnsi="Times New Roman"/>
          <w:szCs w:val="28"/>
        </w:rPr>
        <w:t xml:space="preserve">В сфере водоснабжения до нормативного уровня очищается только 55,5% воды, подаваемой в сети, а в сфере водоотведения и очистки сточных вод до нормативного уровня очищается только 45% сточных вод. </w:t>
      </w:r>
      <w:r w:rsidRPr="00364C42">
        <w:rPr>
          <w:rFonts w:ascii="Times New Roman" w:hAnsi="Times New Roman"/>
          <w:szCs w:val="28"/>
        </w:rPr>
        <w:t>Перебои с подачей горячей воды имеют 48</w:t>
      </w:r>
      <w:r w:rsidR="004409C6" w:rsidRPr="00364C42">
        <w:rPr>
          <w:rFonts w:ascii="Times New Roman" w:hAnsi="Times New Roman"/>
          <w:szCs w:val="28"/>
        </w:rPr>
        <w:t xml:space="preserve">% </w:t>
      </w:r>
      <w:r w:rsidRPr="00364C42">
        <w:rPr>
          <w:rFonts w:ascii="Times New Roman" w:hAnsi="Times New Roman"/>
          <w:szCs w:val="28"/>
        </w:rPr>
        <w:t xml:space="preserve">населения, </w:t>
      </w:r>
      <w:r w:rsidR="004409C6" w:rsidRPr="00364C42">
        <w:rPr>
          <w:rFonts w:ascii="Times New Roman" w:hAnsi="Times New Roman"/>
          <w:szCs w:val="28"/>
        </w:rPr>
        <w:t xml:space="preserve">холодной воды – 42% </w:t>
      </w:r>
      <w:r w:rsidRPr="00364C42">
        <w:rPr>
          <w:rFonts w:ascii="Times New Roman" w:hAnsi="Times New Roman"/>
          <w:szCs w:val="28"/>
        </w:rPr>
        <w:t xml:space="preserve">населения, электроэнергии </w:t>
      </w:r>
      <w:r w:rsidR="004409C6" w:rsidRPr="00364C42">
        <w:rPr>
          <w:rFonts w:ascii="Times New Roman" w:hAnsi="Times New Roman"/>
          <w:szCs w:val="28"/>
        </w:rPr>
        <w:t>–</w:t>
      </w:r>
      <w:r w:rsidRPr="00364C42">
        <w:rPr>
          <w:rFonts w:ascii="Times New Roman" w:hAnsi="Times New Roman"/>
          <w:szCs w:val="28"/>
        </w:rPr>
        <w:t xml:space="preserve"> 28</w:t>
      </w:r>
      <w:r w:rsidR="004409C6" w:rsidRPr="00364C42">
        <w:rPr>
          <w:rFonts w:ascii="Times New Roman" w:hAnsi="Times New Roman"/>
          <w:szCs w:val="28"/>
        </w:rPr>
        <w:t>%</w:t>
      </w:r>
      <w:r w:rsidRPr="00364C42">
        <w:rPr>
          <w:rFonts w:ascii="Times New Roman" w:hAnsi="Times New Roman"/>
          <w:szCs w:val="28"/>
        </w:rPr>
        <w:t xml:space="preserve"> населения</w:t>
      </w:r>
      <w:r w:rsidR="004409C6" w:rsidRPr="00364C42">
        <w:rPr>
          <w:rFonts w:ascii="Times New Roman" w:hAnsi="Times New Roman"/>
          <w:szCs w:val="28"/>
        </w:rPr>
        <w:t>.</w:t>
      </w:r>
    </w:p>
    <w:p w14:paraId="5B314A7B" w14:textId="121EBEB9" w:rsidR="006B63BC" w:rsidRPr="00364C42" w:rsidRDefault="006B63BC" w:rsidP="00364C42">
      <w:pPr>
        <w:pStyle w:val="a7"/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Согласно опросу, проведенному ВЦИОМ в 2015 г., наибольшая неудовлетворенность граждан </w:t>
      </w:r>
      <w:r w:rsidR="004409C6" w:rsidRPr="00364C42">
        <w:rPr>
          <w:rFonts w:ascii="Times New Roman" w:hAnsi="Times New Roman"/>
          <w:szCs w:val="28"/>
        </w:rPr>
        <w:t xml:space="preserve">жилищно-коммунальными услугами </w:t>
      </w:r>
      <w:r w:rsidRPr="00364C42">
        <w:rPr>
          <w:rFonts w:ascii="Times New Roman" w:hAnsi="Times New Roman"/>
          <w:szCs w:val="28"/>
        </w:rPr>
        <w:t xml:space="preserve">связана с антисанитарным состоянием лестниц и нерегулярной уборкой подъезда (38 %), старой покраской подъезда и сломанными ступенями (37 %), плохим состоянием крыш, стен и потолков (36 %), прогнившими и несправными водопроводными и канализационными трубами (33 %), антисанитарным состоянием подвалов (27 %), неисправностью дверей, оконных рам, балконов (24 %), неисправной электропроводкой (21 %), отсутствием горячего водоснабжения (15 %), частыми поломками лифтов (11 %). </w:t>
      </w:r>
    </w:p>
    <w:p w14:paraId="54F0B1F3" w14:textId="16F02FDC" w:rsidR="00D35293" w:rsidRPr="00364C42" w:rsidRDefault="00D35293" w:rsidP="00364C42">
      <w:pPr>
        <w:pStyle w:val="a7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несоответствие стоимости и качества жилищных и коммунальных услуг</w:t>
      </w:r>
      <w:r w:rsidR="00E76C00" w:rsidRPr="00364C42">
        <w:rPr>
          <w:rFonts w:ascii="Times New Roman" w:hAnsi="Times New Roman"/>
          <w:szCs w:val="28"/>
        </w:rPr>
        <w:t>.</w:t>
      </w:r>
    </w:p>
    <w:p w14:paraId="592CB87B" w14:textId="4EF77DD8" w:rsidR="008B6A4A" w:rsidRPr="00364C42" w:rsidRDefault="00FE3404" w:rsidP="00364C42">
      <w:pPr>
        <w:spacing w:line="240" w:lineRule="auto"/>
        <w:ind w:firstLine="709"/>
        <w:rPr>
          <w:rFonts w:ascii="Times New Roman" w:hAnsi="Times New Roman"/>
          <w:iCs/>
          <w:szCs w:val="28"/>
          <w:shd w:val="clear" w:color="auto" w:fill="FFFFFF"/>
        </w:rPr>
      </w:pPr>
      <w:r w:rsidRPr="00364C42">
        <w:rPr>
          <w:rFonts w:ascii="Times New Roman" w:hAnsi="Times New Roman"/>
          <w:iCs/>
          <w:szCs w:val="28"/>
          <w:shd w:val="clear" w:color="auto" w:fill="FFFFFF"/>
        </w:rPr>
        <w:lastRenderedPageBreak/>
        <w:t>Низкое</w:t>
      </w:r>
      <w:r w:rsidR="00533ACE" w:rsidRPr="00364C42">
        <w:rPr>
          <w:rFonts w:ascii="Times New Roman" w:hAnsi="Times New Roman"/>
          <w:iCs/>
          <w:szCs w:val="28"/>
          <w:shd w:val="clear" w:color="auto" w:fill="FFFFFF"/>
        </w:rPr>
        <w:t xml:space="preserve"> качеств</w:t>
      </w:r>
      <w:r w:rsidRPr="00364C42">
        <w:rPr>
          <w:rFonts w:ascii="Times New Roman" w:hAnsi="Times New Roman"/>
          <w:iCs/>
          <w:szCs w:val="28"/>
          <w:shd w:val="clear" w:color="auto" w:fill="FFFFFF"/>
        </w:rPr>
        <w:t>о</w:t>
      </w:r>
      <w:r w:rsidR="00533ACE" w:rsidRPr="00364C42">
        <w:rPr>
          <w:rFonts w:ascii="Times New Roman" w:hAnsi="Times New Roman"/>
          <w:iCs/>
          <w:szCs w:val="28"/>
          <w:shd w:val="clear" w:color="auto" w:fill="FFFFFF"/>
        </w:rPr>
        <w:t xml:space="preserve"> предоставляемых потребителям услуг на фоне роста их стоимости, вызывает недовольство потребителей.</w:t>
      </w:r>
      <w:r w:rsidR="00533ACE" w:rsidRPr="00364C42">
        <w:rPr>
          <w:rStyle w:val="apple-converted-space"/>
          <w:rFonts w:ascii="Times New Roman" w:hAnsi="Times New Roman"/>
          <w:szCs w:val="28"/>
          <w:shd w:val="clear" w:color="auto" w:fill="F5F5F5"/>
        </w:rPr>
        <w:t> </w:t>
      </w:r>
      <w:r w:rsidR="00D03F0D" w:rsidRPr="00364C42">
        <w:rPr>
          <w:rStyle w:val="apple-converted-space"/>
          <w:rFonts w:ascii="Times New Roman" w:hAnsi="Times New Roman"/>
          <w:szCs w:val="28"/>
          <w:shd w:val="clear" w:color="auto" w:fill="F5F5F5"/>
        </w:rPr>
        <w:t xml:space="preserve"> </w:t>
      </w:r>
      <w:r w:rsidR="008B6A4A" w:rsidRPr="00364C42">
        <w:rPr>
          <w:rFonts w:ascii="Times New Roman" w:hAnsi="Times New Roman"/>
          <w:iCs/>
          <w:szCs w:val="28"/>
          <w:shd w:val="clear" w:color="auto" w:fill="FFFFFF"/>
        </w:rPr>
        <w:t>По данным ежеквартального отчета Росстата по итогам 9 месяцев 2014 года стоимость жилищно-коммунальных услуг в Российской Федерации в расчете на 1 человека составила – 1994,08 руб., в том числе:</w:t>
      </w:r>
    </w:p>
    <w:p w14:paraId="23AE2C70" w14:textId="77777777" w:rsidR="008B6A4A" w:rsidRPr="00364C42" w:rsidRDefault="008B6A4A" w:rsidP="00364C42">
      <w:pPr>
        <w:spacing w:line="240" w:lineRule="auto"/>
        <w:ind w:firstLine="709"/>
        <w:rPr>
          <w:rFonts w:ascii="Times New Roman" w:hAnsi="Times New Roman"/>
          <w:iCs/>
          <w:szCs w:val="28"/>
          <w:shd w:val="clear" w:color="auto" w:fill="FFFFFF"/>
        </w:rPr>
      </w:pPr>
      <w:r w:rsidRPr="00364C42">
        <w:rPr>
          <w:rFonts w:ascii="Times New Roman" w:hAnsi="Times New Roman"/>
          <w:iCs/>
          <w:szCs w:val="28"/>
          <w:shd w:val="clear" w:color="auto" w:fill="FFFFFF"/>
        </w:rPr>
        <w:t>стоимость жилищных услуг – 685,76 руб., или 34% от общей суммы платежа;</w:t>
      </w:r>
    </w:p>
    <w:p w14:paraId="6BEB91C9" w14:textId="77777777" w:rsidR="008B6A4A" w:rsidRPr="00364C42" w:rsidRDefault="008B6A4A" w:rsidP="00364C42">
      <w:pPr>
        <w:spacing w:line="240" w:lineRule="auto"/>
        <w:ind w:firstLine="709"/>
        <w:rPr>
          <w:rFonts w:ascii="Times New Roman" w:hAnsi="Times New Roman"/>
          <w:iCs/>
          <w:szCs w:val="28"/>
          <w:shd w:val="clear" w:color="auto" w:fill="FFFFFF"/>
        </w:rPr>
      </w:pPr>
      <w:r w:rsidRPr="00364C42">
        <w:rPr>
          <w:rFonts w:ascii="Times New Roman" w:hAnsi="Times New Roman"/>
          <w:iCs/>
          <w:szCs w:val="28"/>
          <w:shd w:val="clear" w:color="auto" w:fill="FFFFFF"/>
        </w:rPr>
        <w:t>стоимость коммунальных услуг – 1308,32 руб., или 66 % от общей суммы платежа.</w:t>
      </w:r>
    </w:p>
    <w:p w14:paraId="3F477B0A" w14:textId="5E2A5D28" w:rsidR="00C23A4C" w:rsidRPr="00364C42" w:rsidRDefault="00D61590" w:rsidP="00364C42">
      <w:pPr>
        <w:spacing w:line="240" w:lineRule="auto"/>
        <w:ind w:firstLine="709"/>
        <w:rPr>
          <w:rFonts w:ascii="Times New Roman" w:hAnsi="Times New Roman"/>
          <w:iCs/>
          <w:szCs w:val="28"/>
          <w:shd w:val="clear" w:color="auto" w:fill="FFFFFF"/>
        </w:rPr>
      </w:pPr>
      <w:r w:rsidRPr="00364C42">
        <w:rPr>
          <w:rFonts w:ascii="Times New Roman" w:hAnsi="Times New Roman"/>
          <w:iCs/>
          <w:szCs w:val="28"/>
          <w:shd w:val="clear" w:color="auto" w:fill="FFFFFF"/>
        </w:rPr>
        <w:t>Р</w:t>
      </w:r>
      <w:r w:rsidR="00C23A4C" w:rsidRPr="00364C42">
        <w:rPr>
          <w:rFonts w:ascii="Times New Roman" w:hAnsi="Times New Roman"/>
          <w:iCs/>
          <w:szCs w:val="28"/>
          <w:shd w:val="clear" w:color="auto" w:fill="FFFFFF"/>
        </w:rPr>
        <w:t>ост стоимости жилищно-коммунальных услуг в расчете на одного человека по сравнению с аналогичным периодом 2013 года составил 7,3%, при этом</w:t>
      </w:r>
      <w:r w:rsidRPr="00364C42">
        <w:rPr>
          <w:rFonts w:ascii="Times New Roman" w:hAnsi="Times New Roman"/>
          <w:iCs/>
          <w:szCs w:val="28"/>
          <w:shd w:val="clear" w:color="auto" w:fill="FFFFFF"/>
        </w:rPr>
        <w:t xml:space="preserve"> стоимость</w:t>
      </w:r>
      <w:r w:rsidR="00C23A4C" w:rsidRPr="00364C42">
        <w:rPr>
          <w:rFonts w:ascii="Times New Roman" w:hAnsi="Times New Roman"/>
          <w:iCs/>
          <w:szCs w:val="28"/>
          <w:shd w:val="clear" w:color="auto" w:fill="FFFFFF"/>
        </w:rPr>
        <w:t xml:space="preserve"> жилищны</w:t>
      </w:r>
      <w:r w:rsidRPr="00364C42">
        <w:rPr>
          <w:rFonts w:ascii="Times New Roman" w:hAnsi="Times New Roman"/>
          <w:iCs/>
          <w:szCs w:val="28"/>
          <w:shd w:val="clear" w:color="auto" w:fill="FFFFFF"/>
        </w:rPr>
        <w:t>х услуг</w:t>
      </w:r>
      <w:r w:rsidR="00C23A4C" w:rsidRPr="00364C42">
        <w:rPr>
          <w:rFonts w:ascii="Times New Roman" w:hAnsi="Times New Roman"/>
          <w:iCs/>
          <w:szCs w:val="28"/>
          <w:shd w:val="clear" w:color="auto" w:fill="FFFFFF"/>
        </w:rPr>
        <w:t xml:space="preserve"> выросл</w:t>
      </w:r>
      <w:r w:rsidRPr="00364C42">
        <w:rPr>
          <w:rFonts w:ascii="Times New Roman" w:hAnsi="Times New Roman"/>
          <w:iCs/>
          <w:szCs w:val="28"/>
          <w:shd w:val="clear" w:color="auto" w:fill="FFFFFF"/>
        </w:rPr>
        <w:t>а</w:t>
      </w:r>
      <w:r w:rsidR="00C23A4C" w:rsidRPr="00364C42">
        <w:rPr>
          <w:rFonts w:ascii="Times New Roman" w:hAnsi="Times New Roman"/>
          <w:iCs/>
          <w:szCs w:val="28"/>
          <w:shd w:val="clear" w:color="auto" w:fill="FFFFFF"/>
        </w:rPr>
        <w:t xml:space="preserve"> на 11,8%, а коммунальны</w:t>
      </w:r>
      <w:r w:rsidRPr="00364C42">
        <w:rPr>
          <w:rFonts w:ascii="Times New Roman" w:hAnsi="Times New Roman"/>
          <w:iCs/>
          <w:szCs w:val="28"/>
          <w:shd w:val="clear" w:color="auto" w:fill="FFFFFF"/>
        </w:rPr>
        <w:t>х</w:t>
      </w:r>
      <w:r w:rsidR="00C23A4C" w:rsidRPr="00364C42">
        <w:rPr>
          <w:rFonts w:ascii="Times New Roman" w:hAnsi="Times New Roman"/>
          <w:iCs/>
          <w:szCs w:val="28"/>
          <w:shd w:val="clear" w:color="auto" w:fill="FFFFFF"/>
        </w:rPr>
        <w:t xml:space="preserve"> </w:t>
      </w:r>
      <w:r w:rsidR="00E76C00" w:rsidRPr="00364C42">
        <w:rPr>
          <w:rFonts w:ascii="Times New Roman" w:hAnsi="Times New Roman"/>
          <w:iCs/>
          <w:szCs w:val="28"/>
          <w:shd w:val="clear" w:color="auto" w:fill="FFFFFF"/>
        </w:rPr>
        <w:t xml:space="preserve">услуг </w:t>
      </w:r>
      <w:r w:rsidR="00C23A4C" w:rsidRPr="00364C42">
        <w:rPr>
          <w:rFonts w:ascii="Times New Roman" w:hAnsi="Times New Roman"/>
          <w:iCs/>
          <w:szCs w:val="28"/>
          <w:shd w:val="clear" w:color="auto" w:fill="FFFFFF"/>
        </w:rPr>
        <w:t>– на 5%.</w:t>
      </w:r>
    </w:p>
    <w:p w14:paraId="6944868B" w14:textId="00245A8D" w:rsidR="00970052" w:rsidRPr="00364C42" w:rsidRDefault="00755C25" w:rsidP="00364C42">
      <w:pPr>
        <w:pStyle w:val="a7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изношенность </w:t>
      </w:r>
      <w:r w:rsidRPr="00364C42">
        <w:rPr>
          <w:rFonts w:ascii="Times New Roman" w:eastAsia="Arial Unicode MS" w:hAnsi="Times New Roman"/>
          <w:color w:val="000000"/>
          <w:szCs w:val="28"/>
        </w:rPr>
        <w:t xml:space="preserve">эксплуатируемых объектов </w:t>
      </w:r>
      <w:r w:rsidR="00674403" w:rsidRPr="00364C42">
        <w:rPr>
          <w:rFonts w:ascii="Times New Roman" w:eastAsia="Arial Unicode MS" w:hAnsi="Times New Roman"/>
          <w:color w:val="000000"/>
          <w:szCs w:val="28"/>
        </w:rPr>
        <w:t>жилищно-коммунального хозяйства</w:t>
      </w:r>
      <w:r w:rsidR="00970052" w:rsidRPr="00364C42">
        <w:rPr>
          <w:rFonts w:ascii="Times New Roman" w:eastAsia="Arial Unicode MS" w:hAnsi="Times New Roman"/>
          <w:color w:val="000000"/>
          <w:szCs w:val="28"/>
        </w:rPr>
        <w:t xml:space="preserve"> и необходимость их модернизации в самое ближайшее время</w:t>
      </w:r>
      <w:r w:rsidR="00811217" w:rsidRPr="00364C42">
        <w:rPr>
          <w:rFonts w:ascii="Times New Roman" w:eastAsia="Arial Unicode MS" w:hAnsi="Times New Roman"/>
          <w:color w:val="000000"/>
          <w:szCs w:val="28"/>
        </w:rPr>
        <w:t xml:space="preserve"> с привлечением частных инвестиций</w:t>
      </w:r>
      <w:r w:rsidR="00E76C00" w:rsidRPr="00364C42">
        <w:rPr>
          <w:rFonts w:ascii="Times New Roman" w:eastAsia="Arial Unicode MS" w:hAnsi="Times New Roman"/>
          <w:color w:val="000000"/>
          <w:szCs w:val="28"/>
        </w:rPr>
        <w:t>.</w:t>
      </w:r>
    </w:p>
    <w:p w14:paraId="3E6DB110" w14:textId="587D0C4F" w:rsidR="00755C25" w:rsidRPr="00364C42" w:rsidRDefault="00FE340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сфере </w:t>
      </w:r>
      <w:r w:rsidR="00755C25" w:rsidRPr="00364C42">
        <w:rPr>
          <w:rFonts w:ascii="Times New Roman" w:hAnsi="Times New Roman"/>
          <w:szCs w:val="28"/>
        </w:rPr>
        <w:t>водоснабжени</w:t>
      </w:r>
      <w:r w:rsidRPr="00364C42">
        <w:rPr>
          <w:rFonts w:ascii="Times New Roman" w:hAnsi="Times New Roman"/>
          <w:szCs w:val="28"/>
        </w:rPr>
        <w:t>я</w:t>
      </w:r>
      <w:r w:rsidR="00755C25" w:rsidRPr="00364C42">
        <w:rPr>
          <w:rFonts w:ascii="Times New Roman" w:hAnsi="Times New Roman"/>
          <w:szCs w:val="28"/>
        </w:rPr>
        <w:t xml:space="preserve"> необходима замена 42,</w:t>
      </w:r>
      <w:r w:rsidR="00EE0D8B" w:rsidRPr="00EE0D8B">
        <w:rPr>
          <w:rFonts w:ascii="Times New Roman" w:hAnsi="Times New Roman"/>
          <w:szCs w:val="28"/>
        </w:rPr>
        <w:t>7</w:t>
      </w:r>
      <w:r w:rsidR="00755C25" w:rsidRPr="00364C42">
        <w:rPr>
          <w:rFonts w:ascii="Times New Roman" w:hAnsi="Times New Roman"/>
          <w:szCs w:val="28"/>
        </w:rPr>
        <w:t xml:space="preserve">% протяженности </w:t>
      </w:r>
      <w:r w:rsidR="00D03F0D" w:rsidRPr="00364C42">
        <w:rPr>
          <w:rFonts w:ascii="Times New Roman" w:hAnsi="Times New Roman"/>
          <w:szCs w:val="28"/>
        </w:rPr>
        <w:t>сетей (</w:t>
      </w:r>
      <w:r w:rsidR="00755C25" w:rsidRPr="00364C42">
        <w:rPr>
          <w:rFonts w:ascii="Times New Roman" w:hAnsi="Times New Roman"/>
          <w:szCs w:val="28"/>
        </w:rPr>
        <w:t>232 из 548 тыс. км.),</w:t>
      </w:r>
      <w:r w:rsidR="00200C30" w:rsidRPr="00364C42">
        <w:rPr>
          <w:rFonts w:ascii="Times New Roman" w:hAnsi="Times New Roman"/>
          <w:szCs w:val="28"/>
        </w:rPr>
        <w:t xml:space="preserve"> в сфере </w:t>
      </w:r>
      <w:r w:rsidR="00755C25" w:rsidRPr="00364C42">
        <w:rPr>
          <w:rFonts w:ascii="Times New Roman" w:hAnsi="Times New Roman"/>
          <w:szCs w:val="28"/>
        </w:rPr>
        <w:t>водоотведени</w:t>
      </w:r>
      <w:r w:rsidR="00200C30" w:rsidRPr="00364C42">
        <w:rPr>
          <w:rFonts w:ascii="Times New Roman" w:hAnsi="Times New Roman"/>
          <w:szCs w:val="28"/>
        </w:rPr>
        <w:t>я</w:t>
      </w:r>
      <w:r w:rsidR="00755C25" w:rsidRPr="00364C42">
        <w:rPr>
          <w:rFonts w:ascii="Times New Roman" w:hAnsi="Times New Roman"/>
          <w:szCs w:val="28"/>
        </w:rPr>
        <w:t xml:space="preserve"> и очистк</w:t>
      </w:r>
      <w:r w:rsidR="00200C30" w:rsidRPr="00364C42">
        <w:rPr>
          <w:rFonts w:ascii="Times New Roman" w:hAnsi="Times New Roman"/>
          <w:szCs w:val="28"/>
        </w:rPr>
        <w:t>и</w:t>
      </w:r>
      <w:r w:rsidR="00755C25" w:rsidRPr="00364C42">
        <w:rPr>
          <w:rFonts w:ascii="Times New Roman" w:hAnsi="Times New Roman"/>
          <w:szCs w:val="28"/>
        </w:rPr>
        <w:t xml:space="preserve"> сточных вод</w:t>
      </w:r>
      <w:r w:rsidR="00200C30" w:rsidRPr="00364C42">
        <w:rPr>
          <w:rFonts w:ascii="Times New Roman" w:hAnsi="Times New Roman"/>
          <w:szCs w:val="28"/>
        </w:rPr>
        <w:t xml:space="preserve"> - </w:t>
      </w:r>
      <w:r w:rsidR="00755C25" w:rsidRPr="00364C42">
        <w:rPr>
          <w:rFonts w:ascii="Times New Roman" w:hAnsi="Times New Roman"/>
          <w:szCs w:val="28"/>
        </w:rPr>
        <w:t xml:space="preserve"> 4</w:t>
      </w:r>
      <w:r w:rsidR="00EE0D8B" w:rsidRPr="00EE0D8B">
        <w:rPr>
          <w:rFonts w:ascii="Times New Roman" w:hAnsi="Times New Roman"/>
          <w:szCs w:val="28"/>
        </w:rPr>
        <w:t>1</w:t>
      </w:r>
      <w:r w:rsidR="00755C25" w:rsidRPr="00364C42">
        <w:rPr>
          <w:rFonts w:ascii="Times New Roman" w:hAnsi="Times New Roman"/>
          <w:szCs w:val="28"/>
        </w:rPr>
        <w:t xml:space="preserve">,4% протяженности сетей (75 из 185 тыс. </w:t>
      </w:r>
      <w:r w:rsidR="00D03F0D" w:rsidRPr="00364C42">
        <w:rPr>
          <w:rFonts w:ascii="Times New Roman" w:hAnsi="Times New Roman"/>
          <w:szCs w:val="28"/>
        </w:rPr>
        <w:t>км.),</w:t>
      </w:r>
      <w:r w:rsidR="00200C30" w:rsidRPr="00364C42">
        <w:rPr>
          <w:rFonts w:ascii="Times New Roman" w:hAnsi="Times New Roman"/>
          <w:szCs w:val="28"/>
        </w:rPr>
        <w:t xml:space="preserve"> в сфере </w:t>
      </w:r>
      <w:r w:rsidR="00755C25" w:rsidRPr="00364C42">
        <w:rPr>
          <w:rFonts w:ascii="Times New Roman" w:hAnsi="Times New Roman"/>
          <w:szCs w:val="28"/>
        </w:rPr>
        <w:t>теплоснабжени</w:t>
      </w:r>
      <w:r w:rsidR="00200C30" w:rsidRPr="00364C42">
        <w:rPr>
          <w:rFonts w:ascii="Times New Roman" w:hAnsi="Times New Roman"/>
          <w:szCs w:val="28"/>
        </w:rPr>
        <w:t>я</w:t>
      </w:r>
      <w:r w:rsidR="00755C25" w:rsidRPr="00364C42">
        <w:rPr>
          <w:rFonts w:ascii="Times New Roman" w:hAnsi="Times New Roman"/>
          <w:szCs w:val="28"/>
        </w:rPr>
        <w:t xml:space="preserve"> –28</w:t>
      </w:r>
      <w:r w:rsidR="00EE0D8B">
        <w:rPr>
          <w:rFonts w:ascii="Times New Roman" w:hAnsi="Times New Roman"/>
          <w:szCs w:val="28"/>
        </w:rPr>
        <w:t>,6</w:t>
      </w:r>
      <w:r w:rsidR="00755C25" w:rsidRPr="00364C42">
        <w:rPr>
          <w:rFonts w:ascii="Times New Roman" w:hAnsi="Times New Roman"/>
          <w:szCs w:val="28"/>
        </w:rPr>
        <w:t>% протяженности сетей (49 из 172 тыс. км.).</w:t>
      </w:r>
    </w:p>
    <w:p w14:paraId="112E7DBE" w14:textId="77BD8E51" w:rsidR="00755C25" w:rsidRPr="00364C42" w:rsidRDefault="00755C25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По экспертным оценкам ежегодные инвестиционные потребности коммунального сектора составляют не менее 500 млрд</w:t>
      </w:r>
      <w:r w:rsidR="001F707B" w:rsidRPr="00364C42">
        <w:rPr>
          <w:rFonts w:ascii="Times New Roman" w:hAnsi="Times New Roman"/>
          <w:szCs w:val="28"/>
        </w:rPr>
        <w:t>.</w:t>
      </w:r>
      <w:r w:rsidRPr="00364C42">
        <w:rPr>
          <w:rFonts w:ascii="Times New Roman" w:hAnsi="Times New Roman"/>
          <w:szCs w:val="28"/>
        </w:rPr>
        <w:t xml:space="preserve"> руб</w:t>
      </w:r>
      <w:r w:rsidRPr="00364C42">
        <w:rPr>
          <w:rFonts w:ascii="Times New Roman" w:hAnsi="Times New Roman"/>
          <w:b/>
          <w:szCs w:val="28"/>
        </w:rPr>
        <w:t>.</w:t>
      </w:r>
      <w:r w:rsidRPr="00364C42">
        <w:rPr>
          <w:rFonts w:ascii="Times New Roman" w:hAnsi="Times New Roman"/>
          <w:szCs w:val="28"/>
        </w:rPr>
        <w:t xml:space="preserve"> ежегодно (более 200 млрд</w:t>
      </w:r>
      <w:r w:rsidR="001F707B" w:rsidRPr="00364C42">
        <w:rPr>
          <w:rFonts w:ascii="Times New Roman" w:hAnsi="Times New Roman"/>
          <w:szCs w:val="28"/>
        </w:rPr>
        <w:t>.</w:t>
      </w:r>
      <w:r w:rsidRPr="00364C42">
        <w:rPr>
          <w:rFonts w:ascii="Times New Roman" w:hAnsi="Times New Roman"/>
          <w:szCs w:val="28"/>
        </w:rPr>
        <w:t xml:space="preserve"> руб. – инвестиции в сферу теплоснабжения, более 100 млрд</w:t>
      </w:r>
      <w:r w:rsidR="001F707B" w:rsidRPr="00364C42">
        <w:rPr>
          <w:rFonts w:ascii="Times New Roman" w:hAnsi="Times New Roman"/>
          <w:szCs w:val="28"/>
        </w:rPr>
        <w:t>.</w:t>
      </w:r>
      <w:r w:rsidRPr="00364C42">
        <w:rPr>
          <w:rFonts w:ascii="Times New Roman" w:hAnsi="Times New Roman"/>
          <w:szCs w:val="28"/>
        </w:rPr>
        <w:t xml:space="preserve"> руб. – инвестиции в сферу водоснабжения, более 100 млрд</w:t>
      </w:r>
      <w:r w:rsidR="001F707B" w:rsidRPr="00364C42">
        <w:rPr>
          <w:rFonts w:ascii="Times New Roman" w:hAnsi="Times New Roman"/>
          <w:szCs w:val="28"/>
        </w:rPr>
        <w:t>.</w:t>
      </w:r>
      <w:r w:rsidRPr="00364C42">
        <w:rPr>
          <w:rFonts w:ascii="Times New Roman" w:hAnsi="Times New Roman"/>
          <w:szCs w:val="28"/>
        </w:rPr>
        <w:t xml:space="preserve"> руб. – инвестиции в сферу водоотведения).  </w:t>
      </w:r>
    </w:p>
    <w:p w14:paraId="3F9AAE13" w14:textId="2E30A0D2" w:rsidR="00755C25" w:rsidRPr="00364C42" w:rsidRDefault="00BB1799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Инвестиционный потенциал модернизации объектов жилищно-коммунального хозяйства значителен. Уже сейчас в регионах реализуются порядка 100 инвестиционных проектов на общую сумму более 273 млрд. рублей, из которых более 188 млрд. рублей (69%) составляют средства частных инвесторов.</w:t>
      </w:r>
    </w:p>
    <w:p w14:paraId="5E9C2632" w14:textId="7D3C97BA" w:rsidR="00661A4E" w:rsidRPr="00364C42" w:rsidRDefault="00661A4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br w:type="page"/>
      </w:r>
    </w:p>
    <w:p w14:paraId="38353CFA" w14:textId="2564A902" w:rsidR="00400EAB" w:rsidRPr="00364C42" w:rsidRDefault="0047509B" w:rsidP="00364C4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16980308"/>
      <w:r w:rsidRPr="00364C4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="00400EAB" w:rsidRPr="00364C42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400EAB" w:rsidRPr="00364C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6823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32" w:rsidRPr="00364C42">
        <w:rPr>
          <w:rFonts w:ascii="Times New Roman" w:hAnsi="Times New Roman" w:cs="Times New Roman"/>
          <w:color w:val="auto"/>
          <w:sz w:val="28"/>
          <w:szCs w:val="28"/>
        </w:rPr>
        <w:t>Основные приоритеты, ц</w:t>
      </w:r>
      <w:r w:rsidR="00D677CD" w:rsidRPr="00364C42">
        <w:rPr>
          <w:rFonts w:ascii="Times New Roman" w:hAnsi="Times New Roman" w:cs="Times New Roman"/>
          <w:color w:val="auto"/>
          <w:sz w:val="28"/>
          <w:szCs w:val="28"/>
        </w:rPr>
        <w:t>ели</w:t>
      </w:r>
      <w:r w:rsidR="00D53E4D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и задачи </w:t>
      </w:r>
      <w:r w:rsidR="00D677CD" w:rsidRPr="00364C42">
        <w:rPr>
          <w:rFonts w:ascii="Times New Roman" w:hAnsi="Times New Roman" w:cs="Times New Roman"/>
          <w:color w:val="auto"/>
          <w:sz w:val="28"/>
          <w:szCs w:val="28"/>
        </w:rPr>
        <w:t>государственной политики в сфере жилищно-коммунального хозяйства</w:t>
      </w:r>
      <w:bookmarkEnd w:id="4"/>
    </w:p>
    <w:p w14:paraId="3BA8B0CC" w14:textId="77777777" w:rsidR="00400EAB" w:rsidRPr="00364C42" w:rsidRDefault="00400EAB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6B55552A" w14:textId="4E2D4A4A" w:rsidR="005A0D85" w:rsidRPr="00364C42" w:rsidRDefault="00975346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Основн</w:t>
      </w:r>
      <w:r w:rsidR="001545D8" w:rsidRPr="00364C42">
        <w:rPr>
          <w:rFonts w:ascii="Times New Roman" w:hAnsi="Times New Roman"/>
          <w:szCs w:val="28"/>
        </w:rPr>
        <w:t>ыми целями</w:t>
      </w:r>
      <w:r w:rsidR="00B07F22" w:rsidRPr="00364C42">
        <w:rPr>
          <w:rFonts w:ascii="Times New Roman" w:hAnsi="Times New Roman"/>
          <w:szCs w:val="28"/>
        </w:rPr>
        <w:t xml:space="preserve"> </w:t>
      </w:r>
      <w:r w:rsidR="00D677CD" w:rsidRPr="00364C42">
        <w:rPr>
          <w:rFonts w:ascii="Times New Roman" w:hAnsi="Times New Roman"/>
          <w:szCs w:val="28"/>
        </w:rPr>
        <w:t>государственной политики в сфере жилищно-коммунального хозяйства</w:t>
      </w:r>
      <w:r w:rsidRPr="00364C42">
        <w:rPr>
          <w:rFonts w:ascii="Times New Roman" w:hAnsi="Times New Roman"/>
          <w:szCs w:val="28"/>
        </w:rPr>
        <w:t xml:space="preserve"> </w:t>
      </w:r>
      <w:r w:rsidR="007650A3" w:rsidRPr="00364C42">
        <w:rPr>
          <w:rFonts w:ascii="Times New Roman" w:hAnsi="Times New Roman"/>
          <w:szCs w:val="28"/>
        </w:rPr>
        <w:t>в соответствии с Указом</w:t>
      </w:r>
      <w:r w:rsidR="00B04FFA" w:rsidRPr="00364C42">
        <w:rPr>
          <w:rFonts w:ascii="Times New Roman" w:hAnsi="Times New Roman"/>
          <w:szCs w:val="28"/>
        </w:rPr>
        <w:t xml:space="preserve"> Президента Российской Федерации от 7 мая 2012 г. № 600 </w:t>
      </w:r>
      <w:r w:rsidR="00D03F0D" w:rsidRPr="00364C42">
        <w:rPr>
          <w:rFonts w:ascii="Times New Roman" w:hAnsi="Times New Roman"/>
          <w:szCs w:val="28"/>
        </w:rPr>
        <w:t>"</w:t>
      </w:r>
      <w:r w:rsidR="001545D8" w:rsidRPr="00364C42">
        <w:rPr>
          <w:rFonts w:ascii="Times New Roman" w:hAnsi="Times New Roman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D03F0D" w:rsidRPr="00364C42">
        <w:rPr>
          <w:rFonts w:ascii="Times New Roman" w:hAnsi="Times New Roman"/>
          <w:szCs w:val="28"/>
        </w:rPr>
        <w:t>"</w:t>
      </w:r>
      <w:r w:rsidR="00B04FFA" w:rsidRPr="00364C42">
        <w:rPr>
          <w:rFonts w:ascii="Times New Roman" w:hAnsi="Times New Roman"/>
          <w:szCs w:val="28"/>
        </w:rPr>
        <w:t xml:space="preserve"> </w:t>
      </w:r>
      <w:r w:rsidR="001545D8" w:rsidRPr="00364C42">
        <w:rPr>
          <w:rFonts w:ascii="Times New Roman" w:hAnsi="Times New Roman"/>
          <w:szCs w:val="28"/>
        </w:rPr>
        <w:t>являю</w:t>
      </w:r>
      <w:r w:rsidRPr="00364C42">
        <w:rPr>
          <w:rFonts w:ascii="Times New Roman" w:hAnsi="Times New Roman"/>
          <w:szCs w:val="28"/>
        </w:rPr>
        <w:t>тся повышение</w:t>
      </w:r>
      <w:r w:rsidR="00B07F22" w:rsidRPr="00364C42">
        <w:rPr>
          <w:rFonts w:ascii="Times New Roman" w:hAnsi="Times New Roman"/>
          <w:szCs w:val="28"/>
        </w:rPr>
        <w:t xml:space="preserve"> </w:t>
      </w:r>
      <w:r w:rsidR="007D0408" w:rsidRPr="00364C42">
        <w:rPr>
          <w:rFonts w:ascii="Times New Roman" w:hAnsi="Times New Roman"/>
          <w:szCs w:val="28"/>
        </w:rPr>
        <w:t>качества</w:t>
      </w:r>
      <w:r w:rsidR="00B07F22" w:rsidRPr="00364C42">
        <w:rPr>
          <w:rFonts w:ascii="Times New Roman" w:hAnsi="Times New Roman"/>
          <w:szCs w:val="28"/>
        </w:rPr>
        <w:t xml:space="preserve"> жизни населения путем </w:t>
      </w:r>
      <w:r w:rsidR="007D0408" w:rsidRPr="00364C42">
        <w:rPr>
          <w:rFonts w:ascii="Times New Roman" w:hAnsi="Times New Roman"/>
          <w:szCs w:val="28"/>
        </w:rPr>
        <w:t>повышения</w:t>
      </w:r>
      <w:r w:rsidRPr="00364C42">
        <w:rPr>
          <w:rFonts w:ascii="Times New Roman" w:hAnsi="Times New Roman"/>
          <w:szCs w:val="28"/>
        </w:rPr>
        <w:t xml:space="preserve"> </w:t>
      </w:r>
      <w:r w:rsidR="00B07F22" w:rsidRPr="00364C42">
        <w:rPr>
          <w:rFonts w:ascii="Times New Roman" w:hAnsi="Times New Roman"/>
          <w:szCs w:val="28"/>
        </w:rPr>
        <w:t xml:space="preserve">качества </w:t>
      </w:r>
      <w:r w:rsidR="0068400D" w:rsidRPr="00364C42">
        <w:rPr>
          <w:rFonts w:ascii="Times New Roman" w:hAnsi="Times New Roman"/>
          <w:szCs w:val="28"/>
        </w:rPr>
        <w:t xml:space="preserve">и надежности </w:t>
      </w:r>
      <w:r w:rsidR="00B07F22" w:rsidRPr="00364C42">
        <w:rPr>
          <w:rFonts w:ascii="Times New Roman" w:hAnsi="Times New Roman"/>
          <w:szCs w:val="28"/>
        </w:rPr>
        <w:t>жилищно-коммунальных услуг</w:t>
      </w:r>
      <w:r w:rsidR="000220D4" w:rsidRPr="00364C42">
        <w:rPr>
          <w:rFonts w:ascii="Times New Roman" w:hAnsi="Times New Roman"/>
          <w:szCs w:val="28"/>
        </w:rPr>
        <w:t xml:space="preserve">, а также </w:t>
      </w:r>
      <w:r w:rsidRPr="00364C42">
        <w:rPr>
          <w:rFonts w:ascii="Times New Roman" w:hAnsi="Times New Roman"/>
          <w:szCs w:val="28"/>
        </w:rPr>
        <w:t>обеспечени</w:t>
      </w:r>
      <w:r w:rsidR="007D0408" w:rsidRPr="00364C42">
        <w:rPr>
          <w:rFonts w:ascii="Times New Roman" w:hAnsi="Times New Roman"/>
          <w:szCs w:val="28"/>
        </w:rPr>
        <w:t>я</w:t>
      </w:r>
      <w:r w:rsidR="00B07F22" w:rsidRPr="00364C42">
        <w:rPr>
          <w:rFonts w:ascii="Times New Roman" w:hAnsi="Times New Roman"/>
          <w:szCs w:val="28"/>
        </w:rPr>
        <w:t xml:space="preserve"> их доступности для населения</w:t>
      </w:r>
      <w:r w:rsidRPr="00364C42">
        <w:rPr>
          <w:rFonts w:ascii="Times New Roman" w:hAnsi="Times New Roman"/>
          <w:szCs w:val="28"/>
        </w:rPr>
        <w:t>.</w:t>
      </w:r>
    </w:p>
    <w:p w14:paraId="59630221" w14:textId="77777777" w:rsidR="001545D8" w:rsidRPr="00364C42" w:rsidRDefault="00EE444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Приоритетами государственной политики в жилищно-коммунальной сфер</w:t>
      </w:r>
      <w:r w:rsidR="0068400D" w:rsidRPr="00364C42">
        <w:rPr>
          <w:rFonts w:ascii="Times New Roman" w:hAnsi="Times New Roman"/>
          <w:szCs w:val="28"/>
        </w:rPr>
        <w:t>е</w:t>
      </w:r>
      <w:r w:rsidR="000220D4" w:rsidRPr="00364C42">
        <w:rPr>
          <w:rFonts w:ascii="Times New Roman" w:hAnsi="Times New Roman"/>
          <w:szCs w:val="28"/>
        </w:rPr>
        <w:t xml:space="preserve"> являются</w:t>
      </w:r>
      <w:r w:rsidR="001545D8" w:rsidRPr="00364C42">
        <w:rPr>
          <w:rFonts w:ascii="Times New Roman" w:hAnsi="Times New Roman"/>
          <w:szCs w:val="28"/>
        </w:rPr>
        <w:t>:</w:t>
      </w:r>
    </w:p>
    <w:p w14:paraId="481A6689" w14:textId="77777777" w:rsidR="001545D8" w:rsidRPr="00364C42" w:rsidRDefault="00EE444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повышение комфортности условий проживания</w:t>
      </w:r>
      <w:r w:rsidR="001545D8" w:rsidRPr="00364C42">
        <w:rPr>
          <w:rFonts w:ascii="Times New Roman" w:hAnsi="Times New Roman"/>
          <w:szCs w:val="28"/>
        </w:rPr>
        <w:t>;</w:t>
      </w:r>
    </w:p>
    <w:p w14:paraId="538B0D93" w14:textId="77777777" w:rsidR="001545D8" w:rsidRPr="00364C42" w:rsidRDefault="00A14F1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улучшени</w:t>
      </w:r>
      <w:r w:rsidR="00714F18" w:rsidRPr="00364C42">
        <w:rPr>
          <w:rFonts w:ascii="Times New Roman" w:hAnsi="Times New Roman"/>
          <w:szCs w:val="28"/>
        </w:rPr>
        <w:t>е</w:t>
      </w:r>
      <w:r w:rsidRPr="00364C42">
        <w:rPr>
          <w:rFonts w:ascii="Times New Roman" w:hAnsi="Times New Roman"/>
          <w:szCs w:val="28"/>
        </w:rPr>
        <w:t xml:space="preserve"> качества жилищного фонда</w:t>
      </w:r>
      <w:r w:rsidR="000220D4" w:rsidRPr="00364C42">
        <w:rPr>
          <w:rFonts w:ascii="Times New Roman" w:hAnsi="Times New Roman"/>
          <w:szCs w:val="28"/>
        </w:rPr>
        <w:t xml:space="preserve">, </w:t>
      </w:r>
    </w:p>
    <w:p w14:paraId="4410989A" w14:textId="77777777" w:rsidR="001545D8" w:rsidRPr="00364C42" w:rsidRDefault="00EE444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модернизация и повышение </w:t>
      </w:r>
      <w:proofErr w:type="spellStart"/>
      <w:r w:rsidRPr="00364C42">
        <w:rPr>
          <w:rFonts w:ascii="Times New Roman" w:hAnsi="Times New Roman"/>
          <w:szCs w:val="28"/>
        </w:rPr>
        <w:t>энергоэффективности</w:t>
      </w:r>
      <w:proofErr w:type="spellEnd"/>
      <w:r w:rsidRPr="00364C42">
        <w:rPr>
          <w:rFonts w:ascii="Times New Roman" w:hAnsi="Times New Roman"/>
          <w:szCs w:val="28"/>
        </w:rPr>
        <w:t xml:space="preserve"> объектов </w:t>
      </w:r>
      <w:r w:rsidR="001545D8" w:rsidRPr="00364C42">
        <w:rPr>
          <w:rFonts w:ascii="Times New Roman" w:hAnsi="Times New Roman"/>
          <w:szCs w:val="28"/>
        </w:rPr>
        <w:t>жилищно-</w:t>
      </w:r>
      <w:r w:rsidRPr="00364C42">
        <w:rPr>
          <w:rFonts w:ascii="Times New Roman" w:hAnsi="Times New Roman"/>
          <w:szCs w:val="28"/>
        </w:rPr>
        <w:t>коммунального хозяйства</w:t>
      </w:r>
      <w:r w:rsidR="001545D8" w:rsidRPr="00364C42">
        <w:rPr>
          <w:rFonts w:ascii="Times New Roman" w:hAnsi="Times New Roman"/>
          <w:szCs w:val="28"/>
        </w:rPr>
        <w:t>;</w:t>
      </w:r>
    </w:p>
    <w:p w14:paraId="755F57FB" w14:textId="772156E0" w:rsidR="00E36D78" w:rsidRPr="00364C42" w:rsidRDefault="00A70A3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обеспечение доступности жилищно-коммунальных услуг.</w:t>
      </w:r>
    </w:p>
    <w:p w14:paraId="551EFA84" w14:textId="2855DD96" w:rsidR="007D0408" w:rsidRPr="00364C42" w:rsidRDefault="007D040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Поняти</w:t>
      </w:r>
      <w:r w:rsidR="00425511" w:rsidRPr="00364C42">
        <w:rPr>
          <w:rFonts w:ascii="Times New Roman" w:hAnsi="Times New Roman"/>
          <w:szCs w:val="28"/>
        </w:rPr>
        <w:t>я</w:t>
      </w:r>
      <w:r w:rsidRPr="00364C42">
        <w:rPr>
          <w:rFonts w:ascii="Times New Roman" w:hAnsi="Times New Roman"/>
          <w:szCs w:val="28"/>
        </w:rPr>
        <w:t xml:space="preserve"> качества </w:t>
      </w:r>
      <w:r w:rsidR="00425511" w:rsidRPr="00364C42">
        <w:rPr>
          <w:rFonts w:ascii="Times New Roman" w:hAnsi="Times New Roman"/>
          <w:szCs w:val="28"/>
        </w:rPr>
        <w:t xml:space="preserve">и надежности </w:t>
      </w:r>
      <w:r w:rsidRPr="00364C42">
        <w:rPr>
          <w:rFonts w:ascii="Times New Roman" w:hAnsi="Times New Roman"/>
          <w:szCs w:val="28"/>
        </w:rPr>
        <w:t>жилищно-коммунальных услуг включа</w:t>
      </w:r>
      <w:r w:rsidR="00425511" w:rsidRPr="00364C42">
        <w:rPr>
          <w:rFonts w:ascii="Times New Roman" w:hAnsi="Times New Roman"/>
          <w:szCs w:val="28"/>
        </w:rPr>
        <w:t>ю</w:t>
      </w:r>
      <w:r w:rsidRPr="00364C42">
        <w:rPr>
          <w:rFonts w:ascii="Times New Roman" w:hAnsi="Times New Roman"/>
          <w:szCs w:val="28"/>
        </w:rPr>
        <w:t>т в себя безопасные и благоприятные условия проживания в многоквартирных домах и жилых домах, бесперебойное предоставление услуг отопления, горячего и холодного водоснабжения, водоотведения, электроснабжения и газоснабжения, обращения с твердыми коммунальными отходами в соответствии с санитарными нормами и правилами и другими обязательными требованиями, установленными законодательством.</w:t>
      </w:r>
      <w:r w:rsidR="00425511" w:rsidRPr="00364C42">
        <w:rPr>
          <w:rFonts w:ascii="Times New Roman" w:hAnsi="Times New Roman"/>
          <w:szCs w:val="28"/>
        </w:rPr>
        <w:t xml:space="preserve"> </w:t>
      </w:r>
    </w:p>
    <w:p w14:paraId="0B88A3FF" w14:textId="1F6C9035" w:rsidR="00C87C87" w:rsidRPr="00364C42" w:rsidRDefault="00631AC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Стоимость жилищно-коммунальных услуг должна соответствовать экономически обоснованным расход</w:t>
      </w:r>
      <w:r w:rsidR="008549A0" w:rsidRPr="00364C42">
        <w:rPr>
          <w:rFonts w:ascii="Times New Roman" w:hAnsi="Times New Roman"/>
          <w:szCs w:val="28"/>
        </w:rPr>
        <w:t>а</w:t>
      </w:r>
      <w:r w:rsidRPr="00364C42">
        <w:rPr>
          <w:rFonts w:ascii="Times New Roman" w:hAnsi="Times New Roman"/>
          <w:szCs w:val="28"/>
        </w:rPr>
        <w:t xml:space="preserve">м на </w:t>
      </w:r>
      <w:r w:rsidR="007D0408" w:rsidRPr="00364C42">
        <w:rPr>
          <w:rFonts w:ascii="Times New Roman" w:hAnsi="Times New Roman"/>
          <w:szCs w:val="28"/>
        </w:rPr>
        <w:t xml:space="preserve">содержание и капитальный ремонт </w:t>
      </w:r>
      <w:r w:rsidR="001545D8" w:rsidRPr="00364C42">
        <w:rPr>
          <w:rFonts w:ascii="Times New Roman" w:hAnsi="Times New Roman"/>
          <w:szCs w:val="28"/>
        </w:rPr>
        <w:t xml:space="preserve">общего имущества в </w:t>
      </w:r>
      <w:r w:rsidR="007D0408" w:rsidRPr="00364C42">
        <w:rPr>
          <w:rFonts w:ascii="Times New Roman" w:hAnsi="Times New Roman"/>
          <w:szCs w:val="28"/>
        </w:rPr>
        <w:t>многоквартирных дом</w:t>
      </w:r>
      <w:r w:rsidR="001545D8" w:rsidRPr="00364C42">
        <w:rPr>
          <w:rFonts w:ascii="Times New Roman" w:hAnsi="Times New Roman"/>
          <w:szCs w:val="28"/>
        </w:rPr>
        <w:t>ах</w:t>
      </w:r>
      <w:r w:rsidR="007D0408" w:rsidRPr="00364C42">
        <w:rPr>
          <w:rFonts w:ascii="Times New Roman" w:hAnsi="Times New Roman"/>
          <w:szCs w:val="28"/>
        </w:rPr>
        <w:t xml:space="preserve">, </w:t>
      </w:r>
      <w:r w:rsidRPr="00364C42">
        <w:rPr>
          <w:rFonts w:ascii="Times New Roman" w:hAnsi="Times New Roman"/>
          <w:szCs w:val="28"/>
        </w:rPr>
        <w:t xml:space="preserve">создание и </w:t>
      </w:r>
      <w:r w:rsidR="007D0408" w:rsidRPr="00364C42">
        <w:rPr>
          <w:rFonts w:ascii="Times New Roman" w:hAnsi="Times New Roman"/>
          <w:szCs w:val="28"/>
        </w:rPr>
        <w:t>эксплуатацию</w:t>
      </w:r>
      <w:r w:rsidRPr="00364C42">
        <w:rPr>
          <w:rFonts w:ascii="Times New Roman" w:hAnsi="Times New Roman"/>
          <w:szCs w:val="28"/>
        </w:rPr>
        <w:t xml:space="preserve"> </w:t>
      </w:r>
      <w:r w:rsidR="007D0408" w:rsidRPr="00364C42">
        <w:rPr>
          <w:rFonts w:ascii="Times New Roman" w:hAnsi="Times New Roman"/>
          <w:szCs w:val="28"/>
        </w:rPr>
        <w:t xml:space="preserve">коммунальной </w:t>
      </w:r>
      <w:r w:rsidRPr="00364C42">
        <w:rPr>
          <w:rFonts w:ascii="Times New Roman" w:hAnsi="Times New Roman"/>
          <w:szCs w:val="28"/>
        </w:rPr>
        <w:t xml:space="preserve">инфраструктуры, необходимой для обеспечения установленного </w:t>
      </w:r>
      <w:r w:rsidR="0018794D" w:rsidRPr="00364C42">
        <w:rPr>
          <w:rFonts w:ascii="Times New Roman" w:hAnsi="Times New Roman"/>
          <w:szCs w:val="28"/>
        </w:rPr>
        <w:t xml:space="preserve">уровня качества </w:t>
      </w:r>
      <w:r w:rsidR="007D0408" w:rsidRPr="00364C42">
        <w:rPr>
          <w:rFonts w:ascii="Times New Roman" w:hAnsi="Times New Roman"/>
          <w:szCs w:val="28"/>
        </w:rPr>
        <w:t>коммунальных</w:t>
      </w:r>
      <w:r w:rsidR="0018794D" w:rsidRPr="00364C42">
        <w:rPr>
          <w:rFonts w:ascii="Times New Roman" w:hAnsi="Times New Roman"/>
          <w:szCs w:val="28"/>
        </w:rPr>
        <w:t xml:space="preserve"> услуг. При этом под доступностью жилищно-коммунальных услуг понимается доля расходов на жилищно-коммунальные услуги в совокупном доходе домохозяйств</w:t>
      </w:r>
      <w:r w:rsidR="00D01224" w:rsidRPr="00364C42">
        <w:rPr>
          <w:rFonts w:ascii="Times New Roman" w:hAnsi="Times New Roman"/>
          <w:szCs w:val="28"/>
        </w:rPr>
        <w:t xml:space="preserve"> для наименее обеспеченной части граждан.</w:t>
      </w:r>
    </w:p>
    <w:p w14:paraId="563FF3F7" w14:textId="18AE7EA1" w:rsidR="00712DA9" w:rsidRPr="00364C42" w:rsidRDefault="000632A9" w:rsidP="00364C42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Основной задачей органов государственной власти в сфере жилищно-коммунального хозяйства является создание системы</w:t>
      </w:r>
      <w:r w:rsidR="008D61A5" w:rsidRPr="00364C42">
        <w:rPr>
          <w:rFonts w:ascii="Times New Roman" w:hAnsi="Times New Roman"/>
          <w:szCs w:val="28"/>
        </w:rPr>
        <w:t xml:space="preserve"> </w:t>
      </w:r>
      <w:r w:rsidR="00BB23A5" w:rsidRPr="00364C42">
        <w:rPr>
          <w:rFonts w:ascii="Times New Roman" w:hAnsi="Times New Roman"/>
          <w:szCs w:val="28"/>
        </w:rPr>
        <w:t>нормативно-правового регулирования, обеспечивающей</w:t>
      </w:r>
      <w:r w:rsidR="008D61A5" w:rsidRPr="00364C42">
        <w:rPr>
          <w:rFonts w:ascii="Times New Roman" w:hAnsi="Times New Roman"/>
          <w:szCs w:val="28"/>
        </w:rPr>
        <w:t xml:space="preserve"> эффективное функционирование и устойчивое развитие </w:t>
      </w:r>
      <w:r w:rsidRPr="00364C42">
        <w:rPr>
          <w:rFonts w:ascii="Times New Roman" w:hAnsi="Times New Roman"/>
          <w:szCs w:val="28"/>
        </w:rPr>
        <w:t xml:space="preserve">жилищно-коммунального хозяйства, </w:t>
      </w:r>
      <w:r w:rsidR="00067AEA" w:rsidRPr="00364C42">
        <w:rPr>
          <w:rFonts w:ascii="Times New Roman" w:hAnsi="Times New Roman"/>
          <w:szCs w:val="28"/>
        </w:rPr>
        <w:t>в том числе</w:t>
      </w:r>
      <w:r w:rsidR="007E3F3D" w:rsidRPr="00364C42">
        <w:rPr>
          <w:rFonts w:ascii="Times New Roman" w:hAnsi="Times New Roman"/>
          <w:szCs w:val="28"/>
        </w:rPr>
        <w:t xml:space="preserve"> предусматривающей</w:t>
      </w:r>
      <w:r w:rsidR="00067AEA" w:rsidRPr="00364C42">
        <w:rPr>
          <w:rFonts w:ascii="Times New Roman" w:hAnsi="Times New Roman"/>
          <w:szCs w:val="28"/>
        </w:rPr>
        <w:t xml:space="preserve"> сокращени</w:t>
      </w:r>
      <w:r w:rsidR="00712DA9" w:rsidRPr="00364C42">
        <w:rPr>
          <w:rFonts w:ascii="Times New Roman" w:hAnsi="Times New Roman"/>
          <w:szCs w:val="28"/>
        </w:rPr>
        <w:t>е</w:t>
      </w:r>
      <w:r w:rsidR="00067AEA" w:rsidRPr="00364C42">
        <w:rPr>
          <w:rFonts w:ascii="Times New Roman" w:hAnsi="Times New Roman"/>
          <w:szCs w:val="28"/>
        </w:rPr>
        <w:t xml:space="preserve"> административных процедур</w:t>
      </w:r>
      <w:r w:rsidR="00712DA9" w:rsidRPr="00364C42">
        <w:rPr>
          <w:rFonts w:ascii="Times New Roman" w:hAnsi="Times New Roman"/>
          <w:szCs w:val="28"/>
        </w:rPr>
        <w:t>,</w:t>
      </w:r>
      <w:r w:rsidR="00067AEA" w:rsidRPr="00364C42">
        <w:rPr>
          <w:rFonts w:ascii="Times New Roman" w:hAnsi="Times New Roman"/>
          <w:szCs w:val="28"/>
        </w:rPr>
        <w:t xml:space="preserve"> устранени</w:t>
      </w:r>
      <w:r w:rsidR="00712DA9" w:rsidRPr="00364C42">
        <w:rPr>
          <w:rFonts w:ascii="Times New Roman" w:hAnsi="Times New Roman"/>
          <w:szCs w:val="28"/>
        </w:rPr>
        <w:t>е</w:t>
      </w:r>
      <w:r w:rsidR="00067AEA" w:rsidRPr="00364C42">
        <w:rPr>
          <w:rFonts w:ascii="Times New Roman" w:hAnsi="Times New Roman"/>
          <w:szCs w:val="28"/>
        </w:rPr>
        <w:t xml:space="preserve"> избыточных и заведомо недостижимых требований законодательства</w:t>
      </w:r>
      <w:r w:rsidR="00712DA9" w:rsidRPr="00364C42">
        <w:rPr>
          <w:rFonts w:ascii="Times New Roman" w:hAnsi="Times New Roman"/>
          <w:szCs w:val="28"/>
        </w:rPr>
        <w:t>, предотвращение коррупции</w:t>
      </w:r>
      <w:r w:rsidRPr="00364C42">
        <w:rPr>
          <w:rFonts w:ascii="Times New Roman" w:hAnsi="Times New Roman"/>
          <w:szCs w:val="28"/>
        </w:rPr>
        <w:t>.</w:t>
      </w:r>
      <w:r w:rsidR="00067AEA" w:rsidRPr="00364C42">
        <w:rPr>
          <w:rFonts w:ascii="Times New Roman" w:hAnsi="Times New Roman"/>
          <w:szCs w:val="28"/>
        </w:rPr>
        <w:t xml:space="preserve"> </w:t>
      </w:r>
    </w:p>
    <w:p w14:paraId="46851348" w14:textId="3C26991E" w:rsidR="00067AEA" w:rsidRPr="00364C42" w:rsidRDefault="00067AEA" w:rsidP="00364C42">
      <w:pPr>
        <w:tabs>
          <w:tab w:val="left" w:pos="7655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Реализации данной задачи невозможна без повышения прозрачности информации </w:t>
      </w:r>
      <w:r w:rsidR="00712DA9" w:rsidRPr="00364C42">
        <w:rPr>
          <w:rFonts w:ascii="Times New Roman" w:hAnsi="Times New Roman"/>
          <w:szCs w:val="28"/>
        </w:rPr>
        <w:t xml:space="preserve">о деятельности регулируемых субъектов </w:t>
      </w:r>
      <w:r w:rsidRPr="00364C42">
        <w:rPr>
          <w:rFonts w:ascii="Times New Roman" w:hAnsi="Times New Roman"/>
          <w:szCs w:val="28"/>
        </w:rPr>
        <w:t>для потребителей, инвесторов, контролирующих органов</w:t>
      </w:r>
      <w:r w:rsidR="00712DA9" w:rsidRPr="00364C42">
        <w:rPr>
          <w:rFonts w:ascii="Times New Roman" w:hAnsi="Times New Roman"/>
          <w:szCs w:val="28"/>
        </w:rPr>
        <w:t>, на обеспечение которой направлено</w:t>
      </w:r>
      <w:r w:rsidRPr="00364C42">
        <w:rPr>
          <w:rFonts w:ascii="Times New Roman" w:hAnsi="Times New Roman"/>
          <w:szCs w:val="28"/>
        </w:rPr>
        <w:t xml:space="preserve"> создание единой «электронной регуляторной среды» федерального и регионального уровней, </w:t>
      </w:r>
      <w:r w:rsidR="00712DA9" w:rsidRPr="00364C42">
        <w:rPr>
          <w:rFonts w:ascii="Times New Roman" w:hAnsi="Times New Roman"/>
          <w:szCs w:val="28"/>
        </w:rPr>
        <w:t>включая</w:t>
      </w:r>
      <w:r w:rsidRPr="00364C42">
        <w:rPr>
          <w:rFonts w:ascii="Times New Roman" w:hAnsi="Times New Roman"/>
          <w:szCs w:val="28"/>
        </w:rPr>
        <w:t xml:space="preserve"> единый портал раскрытия информации регулируемыми субъектами и органами регулирования.</w:t>
      </w:r>
    </w:p>
    <w:p w14:paraId="60BDE4EF" w14:textId="77777777" w:rsidR="00712DA9" w:rsidRPr="00364C42" w:rsidRDefault="00712DA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 xml:space="preserve">В целях актуализации основных направлений развития и планирования, своевременного выявления проблемных вопросов требуется регулярно проводить комплексный анализ состояния жилищно-коммунального хозяйства, в том числе с точки зрения определения износа объектов, их </w:t>
      </w:r>
      <w:proofErr w:type="spellStart"/>
      <w:r w:rsidRPr="00364C42">
        <w:rPr>
          <w:rFonts w:ascii="Times New Roman" w:hAnsi="Times New Roman"/>
          <w:szCs w:val="28"/>
        </w:rPr>
        <w:t>энергопоребления</w:t>
      </w:r>
      <w:proofErr w:type="spellEnd"/>
      <w:r w:rsidRPr="00364C42">
        <w:rPr>
          <w:rFonts w:ascii="Times New Roman" w:hAnsi="Times New Roman"/>
          <w:szCs w:val="28"/>
        </w:rPr>
        <w:t xml:space="preserve">, объема инвестиционных потребностей. </w:t>
      </w:r>
    </w:p>
    <w:p w14:paraId="70049597" w14:textId="77777777" w:rsidR="00712DA9" w:rsidRPr="00364C42" w:rsidRDefault="00712DA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При этом для обеспечения сбалансированного развития систем коммунальной инфраструктуры с учетом перспективных потребностей должны быть скоординированы механизмы территориального и инвестиционного планирования.</w:t>
      </w:r>
    </w:p>
    <w:p w14:paraId="04ABD3E0" w14:textId="3F0C4F6C" w:rsidR="00712DA9" w:rsidRPr="00364C42" w:rsidRDefault="00CE46D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условиях </w:t>
      </w:r>
      <w:r w:rsidR="00C87C87" w:rsidRPr="00364C42">
        <w:rPr>
          <w:rFonts w:ascii="Times New Roman" w:hAnsi="Times New Roman"/>
          <w:szCs w:val="28"/>
        </w:rPr>
        <w:t>ухудшения макроэкономической конъюнктуры необходимо максимально использовать внутренние резервы для развития жилищно-коммунального хозяйства, связанные с оптимизацией текущих и инвестиционных расходов, энергосбережением</w:t>
      </w:r>
      <w:r w:rsidR="00712DA9" w:rsidRPr="00364C42">
        <w:rPr>
          <w:rFonts w:ascii="Times New Roman" w:hAnsi="Times New Roman"/>
          <w:szCs w:val="28"/>
        </w:rPr>
        <w:t xml:space="preserve">. Одним из важных направлений повышения энергетической эффективности жилищно-коммунального хозяйства является развитие рынка </w:t>
      </w:r>
      <w:proofErr w:type="spellStart"/>
      <w:r w:rsidR="00712DA9" w:rsidRPr="00364C42">
        <w:rPr>
          <w:rFonts w:ascii="Times New Roman" w:hAnsi="Times New Roman"/>
          <w:szCs w:val="28"/>
        </w:rPr>
        <w:t>энергосервисных</w:t>
      </w:r>
      <w:proofErr w:type="spellEnd"/>
      <w:r w:rsidR="00712DA9" w:rsidRPr="00364C42">
        <w:rPr>
          <w:rFonts w:ascii="Times New Roman" w:hAnsi="Times New Roman"/>
          <w:szCs w:val="28"/>
        </w:rPr>
        <w:t xml:space="preserve"> услуг. </w:t>
      </w:r>
    </w:p>
    <w:p w14:paraId="4C7432F1" w14:textId="34CE9FDC" w:rsidR="00040385" w:rsidRPr="00364C42" w:rsidRDefault="007E3F3D" w:rsidP="00364C42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Особое внимание необходимо обратить на </w:t>
      </w:r>
      <w:r w:rsidR="00040385" w:rsidRPr="00364C42">
        <w:rPr>
          <w:rFonts w:ascii="Times New Roman" w:hAnsi="Times New Roman"/>
          <w:szCs w:val="28"/>
        </w:rPr>
        <w:t>инвестиционно непривлекательны</w:t>
      </w:r>
      <w:r w:rsidRPr="00364C42">
        <w:rPr>
          <w:rFonts w:ascii="Times New Roman" w:hAnsi="Times New Roman"/>
          <w:szCs w:val="28"/>
        </w:rPr>
        <w:t>е</w:t>
      </w:r>
      <w:r w:rsidR="00040385" w:rsidRPr="00364C42">
        <w:rPr>
          <w:rFonts w:ascii="Times New Roman" w:hAnsi="Times New Roman"/>
          <w:szCs w:val="28"/>
        </w:rPr>
        <w:t xml:space="preserve"> </w:t>
      </w:r>
      <w:r w:rsidR="00E20E56" w:rsidRPr="00364C42">
        <w:rPr>
          <w:rFonts w:ascii="Times New Roman" w:hAnsi="Times New Roman"/>
          <w:szCs w:val="28"/>
        </w:rPr>
        <w:t>объект</w:t>
      </w:r>
      <w:r w:rsidRPr="00364C42">
        <w:rPr>
          <w:rFonts w:ascii="Times New Roman" w:hAnsi="Times New Roman"/>
          <w:szCs w:val="28"/>
        </w:rPr>
        <w:t>ы</w:t>
      </w:r>
      <w:r w:rsidR="00E20E56" w:rsidRPr="00364C42">
        <w:rPr>
          <w:rFonts w:ascii="Times New Roman" w:hAnsi="Times New Roman"/>
          <w:szCs w:val="28"/>
        </w:rPr>
        <w:t xml:space="preserve"> коммунального хозяйства</w:t>
      </w:r>
      <w:r w:rsidRPr="00364C42">
        <w:rPr>
          <w:rFonts w:ascii="Times New Roman" w:hAnsi="Times New Roman"/>
          <w:szCs w:val="28"/>
        </w:rPr>
        <w:t xml:space="preserve">. Для обеспечения проведения модернизации </w:t>
      </w:r>
      <w:r w:rsidR="00B7309D" w:rsidRPr="00364C42">
        <w:rPr>
          <w:rFonts w:ascii="Times New Roman" w:hAnsi="Times New Roman"/>
          <w:szCs w:val="28"/>
        </w:rPr>
        <w:t>указанных</w:t>
      </w:r>
      <w:r w:rsidRPr="00364C42">
        <w:rPr>
          <w:rFonts w:ascii="Times New Roman" w:hAnsi="Times New Roman"/>
          <w:szCs w:val="28"/>
        </w:rPr>
        <w:t xml:space="preserve"> объектов</w:t>
      </w:r>
      <w:r w:rsidR="00040385" w:rsidRPr="00364C42">
        <w:rPr>
          <w:rFonts w:ascii="Times New Roman" w:hAnsi="Times New Roman"/>
          <w:szCs w:val="28"/>
        </w:rPr>
        <w:t xml:space="preserve"> </w:t>
      </w:r>
      <w:r w:rsidR="00166D92" w:rsidRPr="00364C42">
        <w:rPr>
          <w:rFonts w:ascii="Times New Roman" w:hAnsi="Times New Roman"/>
          <w:szCs w:val="28"/>
        </w:rPr>
        <w:t>необходимо</w:t>
      </w:r>
      <w:r w:rsidR="00040385" w:rsidRPr="00364C42">
        <w:rPr>
          <w:rFonts w:ascii="Times New Roman" w:hAnsi="Times New Roman"/>
          <w:szCs w:val="28"/>
        </w:rPr>
        <w:t xml:space="preserve"> принимать специальные меры, направленные на стимулирование консолидации активов таких предприятий, контролируемых органами исполнительной власти субъектов Российской Федерации и органами местного самоуправления, на уровне субъектов Российской Федерации с последующей их передачей в управление частным операторам. </w:t>
      </w:r>
    </w:p>
    <w:p w14:paraId="4745FBA3" w14:textId="51B7582F" w:rsidR="00303D81" w:rsidRPr="00364C42" w:rsidRDefault="007811E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 </w:t>
      </w:r>
      <w:r w:rsidR="00303D81" w:rsidRPr="00364C42">
        <w:rPr>
          <w:rFonts w:ascii="Times New Roman" w:hAnsi="Times New Roman"/>
          <w:szCs w:val="28"/>
        </w:rPr>
        <w:t xml:space="preserve">Для достижения </w:t>
      </w:r>
      <w:r w:rsidR="00714F18" w:rsidRPr="00364C42">
        <w:rPr>
          <w:rFonts w:ascii="Times New Roman" w:hAnsi="Times New Roman"/>
          <w:szCs w:val="28"/>
        </w:rPr>
        <w:t xml:space="preserve">стратегической </w:t>
      </w:r>
      <w:r w:rsidR="00E6573E" w:rsidRPr="00364C42">
        <w:rPr>
          <w:rFonts w:ascii="Times New Roman" w:hAnsi="Times New Roman"/>
          <w:szCs w:val="28"/>
        </w:rPr>
        <w:t>цели и решения поставленных задач</w:t>
      </w:r>
      <w:r w:rsidR="00303D81" w:rsidRPr="00364C42">
        <w:rPr>
          <w:rFonts w:ascii="Times New Roman" w:hAnsi="Times New Roman"/>
          <w:szCs w:val="28"/>
        </w:rPr>
        <w:t xml:space="preserve"> необходимо осуществление мер и мероприятий, направленных на:</w:t>
      </w:r>
    </w:p>
    <w:p w14:paraId="2C52DC60" w14:textId="00195C25" w:rsidR="00BB34B6" w:rsidRPr="00364C42" w:rsidRDefault="00CE46D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1) </w:t>
      </w:r>
      <w:r w:rsidR="00714F18" w:rsidRPr="00364C42">
        <w:rPr>
          <w:rFonts w:ascii="Times New Roman" w:hAnsi="Times New Roman"/>
          <w:szCs w:val="28"/>
        </w:rPr>
        <w:t>р</w:t>
      </w:r>
      <w:r w:rsidRPr="00364C42">
        <w:rPr>
          <w:rFonts w:ascii="Times New Roman" w:hAnsi="Times New Roman"/>
          <w:szCs w:val="28"/>
        </w:rPr>
        <w:t>азвитие предпринимательства, включая</w:t>
      </w:r>
      <w:r w:rsidR="00714F18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усиление</w:t>
      </w:r>
      <w:r w:rsidR="00714F18" w:rsidRPr="00364C42">
        <w:rPr>
          <w:rFonts w:ascii="Times New Roman" w:hAnsi="Times New Roman"/>
          <w:szCs w:val="28"/>
        </w:rPr>
        <w:t xml:space="preserve"> конкуренции, </w:t>
      </w:r>
      <w:r w:rsidR="00BB34B6" w:rsidRPr="00364C42">
        <w:rPr>
          <w:rFonts w:ascii="Times New Roman" w:hAnsi="Times New Roman"/>
          <w:szCs w:val="28"/>
        </w:rPr>
        <w:t>привлечение частных инвестиций</w:t>
      </w:r>
      <w:r w:rsidR="00E341A8" w:rsidRPr="00364C42">
        <w:rPr>
          <w:rFonts w:ascii="Times New Roman" w:hAnsi="Times New Roman"/>
          <w:szCs w:val="28"/>
        </w:rPr>
        <w:t xml:space="preserve"> в сферу ЖКХ</w:t>
      </w:r>
      <w:r w:rsidR="00BB34B6" w:rsidRPr="00364C42">
        <w:rPr>
          <w:rFonts w:ascii="Times New Roman" w:hAnsi="Times New Roman"/>
          <w:szCs w:val="28"/>
        </w:rPr>
        <w:t>;</w:t>
      </w:r>
    </w:p>
    <w:p w14:paraId="7AC7681D" w14:textId="77777777" w:rsidR="00F10E90" w:rsidRPr="00364C42" w:rsidRDefault="00CE46D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2) </w:t>
      </w:r>
      <w:r w:rsidR="00714F18" w:rsidRPr="00364C42">
        <w:rPr>
          <w:rFonts w:ascii="Times New Roman" w:hAnsi="Times New Roman"/>
          <w:szCs w:val="28"/>
        </w:rPr>
        <w:t>п</w:t>
      </w:r>
      <w:r w:rsidRPr="00364C42">
        <w:rPr>
          <w:rFonts w:ascii="Times New Roman" w:hAnsi="Times New Roman"/>
          <w:szCs w:val="28"/>
        </w:rPr>
        <w:t>овышение качества госуд</w:t>
      </w:r>
      <w:r w:rsidR="00714F18" w:rsidRPr="00364C42">
        <w:rPr>
          <w:rFonts w:ascii="Times New Roman" w:hAnsi="Times New Roman"/>
          <w:szCs w:val="28"/>
        </w:rPr>
        <w:t xml:space="preserve">арственного управления, включая </w:t>
      </w:r>
      <w:r w:rsidR="007F45A4" w:rsidRPr="00364C42">
        <w:rPr>
          <w:rFonts w:ascii="Times New Roman" w:hAnsi="Times New Roman"/>
          <w:szCs w:val="28"/>
        </w:rPr>
        <w:t>оптимизацию разграничен</w:t>
      </w:r>
      <w:r w:rsidR="00714F18" w:rsidRPr="00364C42">
        <w:rPr>
          <w:rFonts w:ascii="Times New Roman" w:hAnsi="Times New Roman"/>
          <w:szCs w:val="28"/>
        </w:rPr>
        <w:t xml:space="preserve">ия полномочий и ответственности, </w:t>
      </w:r>
      <w:r w:rsidR="002D5BF6" w:rsidRPr="00364C42">
        <w:rPr>
          <w:rFonts w:ascii="Times New Roman" w:hAnsi="Times New Roman"/>
          <w:szCs w:val="28"/>
        </w:rPr>
        <w:t>совершенствование системы государственного регулирования</w:t>
      </w:r>
      <w:r w:rsidR="00714F18" w:rsidRPr="00364C42">
        <w:rPr>
          <w:rFonts w:ascii="Times New Roman" w:hAnsi="Times New Roman"/>
          <w:szCs w:val="28"/>
        </w:rPr>
        <w:t xml:space="preserve">, </w:t>
      </w:r>
    </w:p>
    <w:p w14:paraId="3FF21848" w14:textId="77777777" w:rsidR="00531026" w:rsidRPr="00364C42" w:rsidRDefault="00F10E9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3) </w:t>
      </w:r>
      <w:r w:rsidR="00725DBE" w:rsidRPr="00364C42">
        <w:rPr>
          <w:rFonts w:ascii="Times New Roman" w:hAnsi="Times New Roman"/>
          <w:szCs w:val="28"/>
        </w:rPr>
        <w:t>повышение эффективности управления имуществом</w:t>
      </w:r>
      <w:r w:rsidR="00714F18" w:rsidRPr="00364C42">
        <w:rPr>
          <w:rFonts w:ascii="Times New Roman" w:hAnsi="Times New Roman"/>
          <w:szCs w:val="28"/>
        </w:rPr>
        <w:t xml:space="preserve">, </w:t>
      </w:r>
      <w:r w:rsidR="002D5BF6" w:rsidRPr="00364C42">
        <w:rPr>
          <w:rFonts w:ascii="Times New Roman" w:hAnsi="Times New Roman"/>
          <w:szCs w:val="28"/>
        </w:rPr>
        <w:t>стимулирование энергосбережения</w:t>
      </w:r>
      <w:r w:rsidR="00714F18" w:rsidRPr="00364C42">
        <w:rPr>
          <w:rFonts w:ascii="Times New Roman" w:hAnsi="Times New Roman"/>
          <w:szCs w:val="28"/>
        </w:rPr>
        <w:t xml:space="preserve">, </w:t>
      </w:r>
    </w:p>
    <w:p w14:paraId="70E0EAE2" w14:textId="4C4128E5" w:rsidR="007F45A4" w:rsidRPr="00364C42" w:rsidRDefault="00531026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4) </w:t>
      </w:r>
      <w:r w:rsidR="002D5BF6" w:rsidRPr="00364C42">
        <w:rPr>
          <w:rFonts w:ascii="Times New Roman" w:hAnsi="Times New Roman"/>
          <w:szCs w:val="28"/>
        </w:rPr>
        <w:t>обеспечение адресности</w:t>
      </w:r>
      <w:r w:rsidR="007F45A4" w:rsidRPr="00364C42">
        <w:rPr>
          <w:rFonts w:ascii="Times New Roman" w:hAnsi="Times New Roman"/>
          <w:szCs w:val="28"/>
        </w:rPr>
        <w:t xml:space="preserve"> социальной поддержки населения;</w:t>
      </w:r>
    </w:p>
    <w:p w14:paraId="12060A2C" w14:textId="564FB4CE" w:rsidR="00FB7DD0" w:rsidRPr="00364C42" w:rsidRDefault="00531026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5</w:t>
      </w:r>
      <w:r w:rsidR="00772FAB" w:rsidRPr="00364C42">
        <w:rPr>
          <w:rFonts w:ascii="Times New Roman" w:hAnsi="Times New Roman"/>
          <w:szCs w:val="28"/>
        </w:rPr>
        <w:t>) </w:t>
      </w:r>
      <w:r w:rsidR="00714F18" w:rsidRPr="00364C42">
        <w:rPr>
          <w:rFonts w:ascii="Times New Roman" w:hAnsi="Times New Roman"/>
          <w:szCs w:val="28"/>
        </w:rPr>
        <w:t>р</w:t>
      </w:r>
      <w:r w:rsidR="00772FAB" w:rsidRPr="00364C42">
        <w:rPr>
          <w:rFonts w:ascii="Times New Roman" w:hAnsi="Times New Roman"/>
          <w:szCs w:val="28"/>
        </w:rPr>
        <w:t xml:space="preserve">азвитие человеческого </w:t>
      </w:r>
      <w:r w:rsidR="00FB7DD0" w:rsidRPr="00364C42">
        <w:rPr>
          <w:rFonts w:ascii="Times New Roman" w:hAnsi="Times New Roman"/>
          <w:szCs w:val="28"/>
        </w:rPr>
        <w:t xml:space="preserve">и общественного </w:t>
      </w:r>
      <w:r w:rsidR="00772FAB" w:rsidRPr="00364C42">
        <w:rPr>
          <w:rFonts w:ascii="Times New Roman" w:hAnsi="Times New Roman"/>
          <w:szCs w:val="28"/>
        </w:rPr>
        <w:t>капитала</w:t>
      </w:r>
      <w:r w:rsidR="00714F18" w:rsidRPr="00364C42">
        <w:rPr>
          <w:rFonts w:ascii="Times New Roman" w:hAnsi="Times New Roman"/>
          <w:szCs w:val="28"/>
        </w:rPr>
        <w:t xml:space="preserve">, включая </w:t>
      </w:r>
      <w:r w:rsidR="00E7154B" w:rsidRPr="00364C42">
        <w:rPr>
          <w:rFonts w:ascii="Times New Roman" w:hAnsi="Times New Roman"/>
          <w:szCs w:val="28"/>
        </w:rPr>
        <w:t>повышение производительности</w:t>
      </w:r>
      <w:r w:rsidR="00714F18" w:rsidRPr="00364C42">
        <w:rPr>
          <w:rFonts w:ascii="Times New Roman" w:hAnsi="Times New Roman"/>
          <w:szCs w:val="28"/>
        </w:rPr>
        <w:t xml:space="preserve"> труда, </w:t>
      </w:r>
      <w:r w:rsidR="00725DBE" w:rsidRPr="00364C42">
        <w:rPr>
          <w:rFonts w:ascii="Times New Roman" w:hAnsi="Times New Roman"/>
          <w:szCs w:val="28"/>
        </w:rPr>
        <w:t xml:space="preserve">развитие научного </w:t>
      </w:r>
      <w:r w:rsidR="00FB7DD0" w:rsidRPr="00364C42">
        <w:rPr>
          <w:rFonts w:ascii="Times New Roman" w:hAnsi="Times New Roman"/>
          <w:szCs w:val="28"/>
        </w:rPr>
        <w:t>и</w:t>
      </w:r>
      <w:r w:rsidR="00714F18" w:rsidRPr="00364C42">
        <w:rPr>
          <w:rFonts w:ascii="Times New Roman" w:hAnsi="Times New Roman"/>
          <w:szCs w:val="28"/>
        </w:rPr>
        <w:t xml:space="preserve"> технического потенциала, </w:t>
      </w:r>
      <w:r w:rsidR="00725DBE" w:rsidRPr="00364C42">
        <w:rPr>
          <w:rFonts w:ascii="Times New Roman" w:hAnsi="Times New Roman"/>
          <w:szCs w:val="28"/>
        </w:rPr>
        <w:t>развитие саморегулирования</w:t>
      </w:r>
      <w:r w:rsidR="00714F18" w:rsidRPr="00364C42">
        <w:rPr>
          <w:rFonts w:ascii="Times New Roman" w:hAnsi="Times New Roman"/>
          <w:szCs w:val="28"/>
        </w:rPr>
        <w:t xml:space="preserve">, </w:t>
      </w:r>
      <w:r w:rsidR="00FB7DD0" w:rsidRPr="00364C42">
        <w:rPr>
          <w:rFonts w:ascii="Times New Roman" w:hAnsi="Times New Roman"/>
          <w:szCs w:val="28"/>
        </w:rPr>
        <w:t>совершенствование системы</w:t>
      </w:r>
      <w:r w:rsidR="00714F18" w:rsidRPr="00364C42">
        <w:rPr>
          <w:rFonts w:ascii="Times New Roman" w:hAnsi="Times New Roman"/>
          <w:szCs w:val="28"/>
        </w:rPr>
        <w:t xml:space="preserve"> общественного контроля, </w:t>
      </w:r>
      <w:r w:rsidR="00FB7DD0" w:rsidRPr="00364C42">
        <w:rPr>
          <w:rFonts w:ascii="Times New Roman" w:hAnsi="Times New Roman"/>
          <w:szCs w:val="28"/>
        </w:rPr>
        <w:t>улучшение образа</w:t>
      </w:r>
      <w:r w:rsidR="00F82821" w:rsidRPr="00364C42">
        <w:rPr>
          <w:rFonts w:ascii="Times New Roman" w:hAnsi="Times New Roman"/>
          <w:szCs w:val="28"/>
        </w:rPr>
        <w:t xml:space="preserve"> жилищно-коммунального хозяйства в средства массовой информации.</w:t>
      </w:r>
    </w:p>
    <w:p w14:paraId="41A4C7BF" w14:textId="25183A2A" w:rsidR="00723897" w:rsidRPr="00364C42" w:rsidRDefault="00FB4C2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Настоящая Стратегия также определяет цели и задачи государственной политики в отдельных сферах деятельности жилищно-коммунального хозяйства с учетом их специфики</w:t>
      </w:r>
      <w:r w:rsidR="00D97DCE" w:rsidRPr="00364C42">
        <w:rPr>
          <w:rFonts w:ascii="Times New Roman" w:hAnsi="Times New Roman"/>
          <w:szCs w:val="28"/>
        </w:rPr>
        <w:t>, а также меры и мероприятия, необходимые для</w:t>
      </w:r>
      <w:r w:rsidR="00BF34CD" w:rsidRPr="00364C42">
        <w:rPr>
          <w:rFonts w:ascii="Times New Roman" w:hAnsi="Times New Roman"/>
          <w:szCs w:val="28"/>
        </w:rPr>
        <w:t xml:space="preserve"> достижения установленных </w:t>
      </w:r>
      <w:r w:rsidR="00467E31" w:rsidRPr="00364C42">
        <w:rPr>
          <w:rFonts w:ascii="Times New Roman" w:hAnsi="Times New Roman"/>
          <w:szCs w:val="28"/>
        </w:rPr>
        <w:t xml:space="preserve">в этих сферах </w:t>
      </w:r>
      <w:r w:rsidR="00BF34CD" w:rsidRPr="00364C42">
        <w:rPr>
          <w:rFonts w:ascii="Times New Roman" w:hAnsi="Times New Roman"/>
          <w:szCs w:val="28"/>
        </w:rPr>
        <w:t>целей и решения поставленных задач.</w:t>
      </w:r>
    </w:p>
    <w:p w14:paraId="6AA2C7A3" w14:textId="64B0FD25" w:rsidR="0006014A" w:rsidRPr="00364C42" w:rsidRDefault="0006014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br w:type="page"/>
      </w:r>
    </w:p>
    <w:p w14:paraId="10D091F7" w14:textId="704A98B2" w:rsidR="0006014A" w:rsidRPr="00364C42" w:rsidRDefault="00531026" w:rsidP="00364C4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16980309"/>
      <w:r w:rsidRPr="00364C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IV. </w:t>
      </w:r>
      <w:r w:rsidR="0006014A" w:rsidRPr="00364C42">
        <w:rPr>
          <w:rFonts w:ascii="Times New Roman" w:hAnsi="Times New Roman" w:cs="Times New Roman"/>
          <w:color w:val="auto"/>
          <w:sz w:val="28"/>
          <w:szCs w:val="28"/>
        </w:rPr>
        <w:t>Меры по развитию жилищно-коммунального хозяйства по основным направлениям сферы жилищно-коммунального хозяйства</w:t>
      </w:r>
      <w:bookmarkEnd w:id="5"/>
    </w:p>
    <w:p w14:paraId="2C8C672B" w14:textId="77777777" w:rsidR="0006014A" w:rsidRPr="00364C42" w:rsidRDefault="0006014A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05680EF" w14:textId="39A22CAF" w:rsidR="00261230" w:rsidRPr="00364C42" w:rsidRDefault="00261230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16980310"/>
      <w:r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1.  Управление </w:t>
      </w:r>
      <w:r w:rsidR="00CC6BEA" w:rsidRPr="00364C42">
        <w:rPr>
          <w:rFonts w:ascii="Times New Roman" w:hAnsi="Times New Roman" w:cs="Times New Roman"/>
          <w:color w:val="auto"/>
          <w:sz w:val="28"/>
          <w:szCs w:val="28"/>
        </w:rPr>
        <w:t>многоквартирными домами</w:t>
      </w:r>
      <w:bookmarkEnd w:id="6"/>
      <w:r w:rsidR="00CC6BEA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9D0D98" w14:textId="77777777" w:rsidR="00261230" w:rsidRPr="00364C42" w:rsidRDefault="0026123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338A82AE" w14:textId="77777777" w:rsidR="00793940" w:rsidRPr="00364C42" w:rsidRDefault="00701A0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сфере управления многоквартирными домами основной целью государственной политики является повышение уровня удовлетворенности граждан </w:t>
      </w:r>
      <w:r w:rsidR="006D0875" w:rsidRPr="00364C42">
        <w:rPr>
          <w:rFonts w:ascii="Times New Roman" w:hAnsi="Times New Roman"/>
          <w:szCs w:val="28"/>
        </w:rPr>
        <w:t>качеством и стоимостью услуг по содержанию и текущему ремонту общего имущества многоквартирных домов.</w:t>
      </w:r>
    </w:p>
    <w:p w14:paraId="13403EE2" w14:textId="77777777" w:rsidR="00793940" w:rsidRPr="00364C42" w:rsidRDefault="00185D9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color w:val="000000"/>
          <w:szCs w:val="28"/>
        </w:rPr>
        <w:t>Д</w:t>
      </w:r>
      <w:r w:rsidR="00476DDB" w:rsidRPr="00364C42">
        <w:rPr>
          <w:rFonts w:ascii="Times New Roman" w:hAnsi="Times New Roman"/>
          <w:color w:val="000000"/>
          <w:szCs w:val="28"/>
        </w:rPr>
        <w:t>остижени</w:t>
      </w:r>
      <w:r w:rsidRPr="00364C42">
        <w:rPr>
          <w:rFonts w:ascii="Times New Roman" w:hAnsi="Times New Roman"/>
          <w:color w:val="000000"/>
          <w:szCs w:val="28"/>
        </w:rPr>
        <w:t>е</w:t>
      </w:r>
      <w:r w:rsidR="00476DDB" w:rsidRPr="00364C42">
        <w:rPr>
          <w:rFonts w:ascii="Times New Roman" w:hAnsi="Times New Roman"/>
          <w:color w:val="000000"/>
          <w:szCs w:val="28"/>
        </w:rPr>
        <w:t xml:space="preserve"> этой цели </w:t>
      </w:r>
      <w:r w:rsidRPr="00364C42">
        <w:rPr>
          <w:rFonts w:ascii="Times New Roman" w:hAnsi="Times New Roman"/>
          <w:color w:val="000000"/>
          <w:szCs w:val="28"/>
        </w:rPr>
        <w:t>будет обеспечиваться решением</w:t>
      </w:r>
      <w:r w:rsidR="007B3175" w:rsidRPr="00364C42">
        <w:rPr>
          <w:rFonts w:ascii="Times New Roman" w:hAnsi="Times New Roman"/>
          <w:color w:val="000000"/>
          <w:szCs w:val="28"/>
        </w:rPr>
        <w:t xml:space="preserve"> следующи</w:t>
      </w:r>
      <w:r w:rsidRPr="00364C42">
        <w:rPr>
          <w:rFonts w:ascii="Times New Roman" w:hAnsi="Times New Roman"/>
          <w:color w:val="000000"/>
          <w:szCs w:val="28"/>
        </w:rPr>
        <w:t xml:space="preserve">х </w:t>
      </w:r>
      <w:r w:rsidR="007B3175" w:rsidRPr="00364C42">
        <w:rPr>
          <w:rFonts w:ascii="Times New Roman" w:hAnsi="Times New Roman"/>
          <w:color w:val="000000"/>
          <w:szCs w:val="28"/>
        </w:rPr>
        <w:t>задач:</w:t>
      </w:r>
    </w:p>
    <w:p w14:paraId="4ABD1696" w14:textId="22B91D20" w:rsidR="00556D61" w:rsidRPr="00364C42" w:rsidRDefault="007B31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color w:val="000000"/>
          <w:szCs w:val="28"/>
        </w:rPr>
        <w:t>- обеспеч</w:t>
      </w:r>
      <w:r w:rsidR="00185D97" w:rsidRPr="00364C42">
        <w:rPr>
          <w:rFonts w:ascii="Times New Roman" w:hAnsi="Times New Roman"/>
          <w:color w:val="000000"/>
          <w:szCs w:val="28"/>
        </w:rPr>
        <w:t>ени</w:t>
      </w:r>
      <w:r w:rsidR="00BF0EA4" w:rsidRPr="00364C42">
        <w:rPr>
          <w:rFonts w:ascii="Times New Roman" w:hAnsi="Times New Roman"/>
          <w:color w:val="000000"/>
          <w:szCs w:val="28"/>
        </w:rPr>
        <w:t>е</w:t>
      </w:r>
      <w:r w:rsidRPr="00364C42">
        <w:rPr>
          <w:rFonts w:ascii="Times New Roman" w:hAnsi="Times New Roman"/>
          <w:color w:val="000000"/>
          <w:szCs w:val="28"/>
        </w:rPr>
        <w:t xml:space="preserve"> </w:t>
      </w:r>
      <w:r w:rsidR="00556D61" w:rsidRPr="00364C42">
        <w:rPr>
          <w:rFonts w:ascii="Times New Roman" w:hAnsi="Times New Roman"/>
          <w:color w:val="000000"/>
          <w:szCs w:val="28"/>
        </w:rPr>
        <w:t>профессионально</w:t>
      </w:r>
      <w:r w:rsidR="00185D97" w:rsidRPr="00364C42">
        <w:rPr>
          <w:rFonts w:ascii="Times New Roman" w:hAnsi="Times New Roman"/>
          <w:color w:val="000000"/>
          <w:szCs w:val="28"/>
        </w:rPr>
        <w:t>го</w:t>
      </w:r>
      <w:r w:rsidR="00556D61" w:rsidRPr="00364C42">
        <w:rPr>
          <w:rFonts w:ascii="Times New Roman" w:hAnsi="Times New Roman"/>
          <w:color w:val="000000"/>
          <w:szCs w:val="28"/>
        </w:rPr>
        <w:t xml:space="preserve"> управлени</w:t>
      </w:r>
      <w:r w:rsidR="00185D97" w:rsidRPr="00364C42">
        <w:rPr>
          <w:rFonts w:ascii="Times New Roman" w:hAnsi="Times New Roman"/>
          <w:color w:val="000000"/>
          <w:szCs w:val="28"/>
        </w:rPr>
        <w:t>я</w:t>
      </w:r>
      <w:r w:rsidR="00556D61" w:rsidRPr="00364C42">
        <w:rPr>
          <w:rFonts w:ascii="Times New Roman" w:hAnsi="Times New Roman"/>
          <w:color w:val="000000"/>
          <w:szCs w:val="28"/>
        </w:rPr>
        <w:t xml:space="preserve"> многоквартирными домами</w:t>
      </w:r>
      <w:r w:rsidRPr="00364C42">
        <w:rPr>
          <w:rFonts w:ascii="Times New Roman" w:hAnsi="Times New Roman"/>
          <w:color w:val="000000"/>
          <w:szCs w:val="28"/>
        </w:rPr>
        <w:t>;</w:t>
      </w:r>
    </w:p>
    <w:p w14:paraId="380ECDE8" w14:textId="77777777" w:rsidR="00D42DD3" w:rsidRPr="00364C42" w:rsidRDefault="00056392" w:rsidP="00364C42">
      <w:pPr>
        <w:spacing w:line="240" w:lineRule="auto"/>
        <w:ind w:firstLine="547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color w:val="000000"/>
          <w:szCs w:val="28"/>
        </w:rPr>
        <w:t xml:space="preserve">- </w:t>
      </w:r>
      <w:r w:rsidR="007B3175" w:rsidRPr="00364C42">
        <w:rPr>
          <w:rFonts w:ascii="Times New Roman" w:hAnsi="Times New Roman"/>
          <w:szCs w:val="28"/>
        </w:rPr>
        <w:t>формирова</w:t>
      </w:r>
      <w:r w:rsidR="00185D97" w:rsidRPr="00364C42">
        <w:rPr>
          <w:rFonts w:ascii="Times New Roman" w:hAnsi="Times New Roman"/>
          <w:szCs w:val="28"/>
        </w:rPr>
        <w:t>ни</w:t>
      </w:r>
      <w:r w:rsidR="00BF0EA4" w:rsidRPr="00364C42">
        <w:rPr>
          <w:rFonts w:ascii="Times New Roman" w:hAnsi="Times New Roman"/>
          <w:szCs w:val="28"/>
        </w:rPr>
        <w:t>е</w:t>
      </w:r>
      <w:r w:rsidR="007B3175" w:rsidRPr="00364C42">
        <w:rPr>
          <w:rFonts w:ascii="Times New Roman" w:hAnsi="Times New Roman"/>
          <w:szCs w:val="28"/>
        </w:rPr>
        <w:t xml:space="preserve"> ответственных </w:t>
      </w:r>
      <w:r w:rsidR="00793940" w:rsidRPr="00364C42">
        <w:rPr>
          <w:rFonts w:ascii="Times New Roman" w:hAnsi="Times New Roman"/>
          <w:szCs w:val="28"/>
        </w:rPr>
        <w:t xml:space="preserve">и активных </w:t>
      </w:r>
      <w:r w:rsidR="007B3175" w:rsidRPr="00364C42">
        <w:rPr>
          <w:rFonts w:ascii="Times New Roman" w:hAnsi="Times New Roman"/>
          <w:szCs w:val="28"/>
        </w:rPr>
        <w:t xml:space="preserve">собственников </w:t>
      </w:r>
      <w:r w:rsidR="00793940" w:rsidRPr="00364C42">
        <w:rPr>
          <w:rFonts w:ascii="Times New Roman" w:hAnsi="Times New Roman"/>
          <w:szCs w:val="28"/>
        </w:rPr>
        <w:t xml:space="preserve">помещений в </w:t>
      </w:r>
      <w:r w:rsidR="007B3175" w:rsidRPr="00364C42">
        <w:rPr>
          <w:rFonts w:ascii="Times New Roman" w:hAnsi="Times New Roman"/>
          <w:szCs w:val="28"/>
        </w:rPr>
        <w:t>многоквартирных дом</w:t>
      </w:r>
      <w:r w:rsidR="00793940" w:rsidRPr="00364C42">
        <w:rPr>
          <w:rFonts w:ascii="Times New Roman" w:hAnsi="Times New Roman"/>
          <w:szCs w:val="28"/>
        </w:rPr>
        <w:t>ах</w:t>
      </w:r>
      <w:r w:rsidR="007B3175" w:rsidRPr="00364C42">
        <w:rPr>
          <w:rFonts w:ascii="Times New Roman" w:hAnsi="Times New Roman"/>
          <w:szCs w:val="28"/>
        </w:rPr>
        <w:t>, выступающих квалифицированными заказчиками жилищно-коммунальных услуг.</w:t>
      </w:r>
    </w:p>
    <w:p w14:paraId="01B6E71C" w14:textId="4E06EE8A" w:rsidR="00D42DD3" w:rsidRPr="00364C42" w:rsidRDefault="00531026" w:rsidP="00364C42">
      <w:pPr>
        <w:spacing w:line="240" w:lineRule="auto"/>
        <w:ind w:firstLine="547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 Для обеспечения профессионального управления многоквартирными </w:t>
      </w:r>
      <w:r w:rsidR="00A20015" w:rsidRPr="00364C42">
        <w:rPr>
          <w:rFonts w:ascii="Times New Roman" w:hAnsi="Times New Roman"/>
          <w:szCs w:val="28"/>
        </w:rPr>
        <w:t>домами в</w:t>
      </w:r>
      <w:r w:rsidR="00793940" w:rsidRPr="00364C42">
        <w:rPr>
          <w:rFonts w:ascii="Times New Roman" w:hAnsi="Times New Roman"/>
          <w:szCs w:val="28"/>
        </w:rPr>
        <w:t xml:space="preserve"> 2014 году </w:t>
      </w:r>
      <w:r w:rsidR="00D42DD3" w:rsidRPr="00364C42">
        <w:rPr>
          <w:rFonts w:ascii="Times New Roman" w:hAnsi="Times New Roman"/>
          <w:szCs w:val="28"/>
        </w:rPr>
        <w:t>введено государственное регулирование предпринимательской деятельности по управлению многоквартирными домами путем введения лицензирования такой деятельности с 1 мая 2015 г, а также разработана вся необходимая нормативная правовая база на федеральном уровне для практического запуска лицензирования деятельности по управлению многоквартирными домами.</w:t>
      </w:r>
    </w:p>
    <w:p w14:paraId="59A60A3E" w14:textId="2C691BC7" w:rsidR="00D42DD3" w:rsidRPr="00364C42" w:rsidDel="005906E2" w:rsidRDefault="00D42DD3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 w:rsidDel="005906E2">
        <w:rPr>
          <w:rFonts w:ascii="Times New Roman" w:hAnsi="Times New Roman"/>
          <w:szCs w:val="28"/>
        </w:rPr>
        <w:t>К числу основных нормативных правовых актов в этой сфере следует отнести Федеральный закон от 21</w:t>
      </w:r>
      <w:r w:rsidR="00D03F0D" w:rsidRPr="00364C42">
        <w:rPr>
          <w:rFonts w:ascii="Times New Roman" w:hAnsi="Times New Roman"/>
          <w:szCs w:val="28"/>
        </w:rPr>
        <w:t xml:space="preserve"> июля </w:t>
      </w:r>
      <w:r w:rsidRPr="00364C42" w:rsidDel="005906E2">
        <w:rPr>
          <w:rFonts w:ascii="Times New Roman" w:hAnsi="Times New Roman"/>
          <w:szCs w:val="28"/>
        </w:rPr>
        <w:t>2014</w:t>
      </w:r>
      <w:r w:rsidR="00D03F0D" w:rsidRPr="00364C42">
        <w:rPr>
          <w:rFonts w:ascii="Times New Roman" w:hAnsi="Times New Roman"/>
          <w:szCs w:val="28"/>
        </w:rPr>
        <w:t xml:space="preserve"> г.</w:t>
      </w:r>
      <w:r w:rsidRPr="00364C42" w:rsidDel="005906E2">
        <w:rPr>
          <w:rFonts w:ascii="Times New Roman" w:hAnsi="Times New Roman"/>
          <w:szCs w:val="28"/>
        </w:rPr>
        <w:t xml:space="preserve"> № 255-ФЗ </w:t>
      </w:r>
      <w:r w:rsidR="00D03F0D" w:rsidRPr="00364C42">
        <w:rPr>
          <w:rFonts w:ascii="Times New Roman" w:hAnsi="Times New Roman"/>
          <w:szCs w:val="28"/>
        </w:rPr>
        <w:t>"</w:t>
      </w:r>
      <w:r w:rsidRPr="00364C42" w:rsidDel="005906E2">
        <w:rPr>
          <w:rFonts w:ascii="Times New Roman" w:hAnsi="Times New Roman"/>
          <w:szCs w:val="28"/>
        </w:rPr>
        <w:t>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а также постановление Правительства Российской Федерации от 28</w:t>
      </w:r>
      <w:r w:rsidR="00D03F0D" w:rsidRPr="00364C42">
        <w:rPr>
          <w:rFonts w:ascii="Times New Roman" w:hAnsi="Times New Roman"/>
          <w:szCs w:val="28"/>
        </w:rPr>
        <w:t xml:space="preserve"> октября </w:t>
      </w:r>
      <w:r w:rsidRPr="00364C42" w:rsidDel="005906E2">
        <w:rPr>
          <w:rFonts w:ascii="Times New Roman" w:hAnsi="Times New Roman"/>
          <w:szCs w:val="28"/>
        </w:rPr>
        <w:t xml:space="preserve">2014 </w:t>
      </w:r>
      <w:r w:rsidR="00D03F0D" w:rsidRPr="00364C42">
        <w:rPr>
          <w:rFonts w:ascii="Times New Roman" w:hAnsi="Times New Roman"/>
          <w:szCs w:val="28"/>
        </w:rPr>
        <w:t xml:space="preserve">г. </w:t>
      </w:r>
      <w:r w:rsidRPr="00364C42" w:rsidDel="005906E2">
        <w:rPr>
          <w:rFonts w:ascii="Times New Roman" w:hAnsi="Times New Roman"/>
          <w:szCs w:val="28"/>
        </w:rPr>
        <w:t xml:space="preserve">№ 1110 </w:t>
      </w:r>
      <w:r w:rsidR="00D03F0D" w:rsidRPr="00364C42">
        <w:rPr>
          <w:rFonts w:ascii="Times New Roman" w:hAnsi="Times New Roman"/>
          <w:szCs w:val="28"/>
        </w:rPr>
        <w:t>"</w:t>
      </w:r>
      <w:r w:rsidRPr="00364C42" w:rsidDel="005906E2">
        <w:rPr>
          <w:rFonts w:ascii="Times New Roman" w:hAnsi="Times New Roman"/>
          <w:szCs w:val="28"/>
        </w:rPr>
        <w:t>О лицензировании предпринимательской деятельности по управлению многоквартирными домами</w:t>
      </w:r>
      <w:r w:rsidR="00D03F0D" w:rsidRPr="00364C42">
        <w:rPr>
          <w:rFonts w:ascii="Times New Roman" w:hAnsi="Times New Roman"/>
          <w:szCs w:val="28"/>
        </w:rPr>
        <w:t>"</w:t>
      </w:r>
      <w:r w:rsidRPr="00364C42" w:rsidDel="005906E2">
        <w:rPr>
          <w:rFonts w:ascii="Times New Roman" w:hAnsi="Times New Roman"/>
          <w:szCs w:val="28"/>
        </w:rPr>
        <w:t>.</w:t>
      </w:r>
    </w:p>
    <w:p w14:paraId="18EF4010" w14:textId="1715E057" w:rsidR="00576EEF" w:rsidRPr="00364C42" w:rsidRDefault="00D03F0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2015 году</w:t>
      </w:r>
      <w:r w:rsidR="00576EEF" w:rsidRPr="00364C42">
        <w:rPr>
          <w:rFonts w:ascii="Times New Roman" w:hAnsi="Times New Roman"/>
          <w:szCs w:val="28"/>
        </w:rPr>
        <w:t xml:space="preserve"> основные усилия Правительства Российской Федерации будут направлены на </w:t>
      </w:r>
      <w:r w:rsidR="00701A0E" w:rsidRPr="00364C42">
        <w:rPr>
          <w:rFonts w:ascii="Times New Roman" w:hAnsi="Times New Roman"/>
          <w:szCs w:val="28"/>
        </w:rPr>
        <w:t xml:space="preserve">запуск </w:t>
      </w:r>
      <w:r w:rsidR="006D0875" w:rsidRPr="00364C42">
        <w:rPr>
          <w:rFonts w:ascii="Times New Roman" w:hAnsi="Times New Roman"/>
          <w:szCs w:val="28"/>
        </w:rPr>
        <w:t xml:space="preserve">работы </w:t>
      </w:r>
      <w:r w:rsidR="00701A0E" w:rsidRPr="00364C42">
        <w:rPr>
          <w:rFonts w:ascii="Times New Roman" w:hAnsi="Times New Roman"/>
          <w:szCs w:val="28"/>
        </w:rPr>
        <w:t xml:space="preserve">системы лицензирования предпринимательской деятельности по управлению многоквартирными домами и </w:t>
      </w:r>
      <w:r w:rsidR="00576EEF" w:rsidRPr="00364C42">
        <w:rPr>
          <w:rFonts w:ascii="Times New Roman" w:hAnsi="Times New Roman"/>
          <w:szCs w:val="28"/>
        </w:rPr>
        <w:t>развитие добросовестной конкурен</w:t>
      </w:r>
      <w:r w:rsidR="00701A0E" w:rsidRPr="00364C42">
        <w:rPr>
          <w:rFonts w:ascii="Times New Roman" w:hAnsi="Times New Roman"/>
          <w:szCs w:val="28"/>
        </w:rPr>
        <w:t>ции на рынке управления жильем</w:t>
      </w:r>
      <w:r w:rsidR="00576EEF" w:rsidRPr="00364C42">
        <w:rPr>
          <w:rFonts w:ascii="Times New Roman" w:hAnsi="Times New Roman"/>
          <w:szCs w:val="28"/>
        </w:rPr>
        <w:t xml:space="preserve">. Лицензирование позволит </w:t>
      </w:r>
      <w:r w:rsidR="008549A0" w:rsidRPr="00364C42">
        <w:rPr>
          <w:rFonts w:ascii="Times New Roman" w:hAnsi="Times New Roman"/>
          <w:szCs w:val="28"/>
        </w:rPr>
        <w:t>освободить</w:t>
      </w:r>
      <w:r w:rsidR="00576EEF" w:rsidRPr="00364C42">
        <w:rPr>
          <w:rFonts w:ascii="Times New Roman" w:hAnsi="Times New Roman"/>
          <w:szCs w:val="28"/>
        </w:rPr>
        <w:t xml:space="preserve"> рынок от недобросовестных </w:t>
      </w:r>
      <w:r w:rsidR="00A34FD2" w:rsidRPr="00364C42">
        <w:rPr>
          <w:rFonts w:ascii="Times New Roman" w:hAnsi="Times New Roman"/>
          <w:szCs w:val="28"/>
        </w:rPr>
        <w:t>управляющих организаций</w:t>
      </w:r>
      <w:r w:rsidR="00D42DD3" w:rsidRPr="00364C42">
        <w:rPr>
          <w:rFonts w:ascii="Times New Roman" w:hAnsi="Times New Roman"/>
          <w:szCs w:val="28"/>
        </w:rPr>
        <w:t>,</w:t>
      </w:r>
      <w:r w:rsidR="00576EEF" w:rsidRPr="00364C42">
        <w:rPr>
          <w:rFonts w:ascii="Times New Roman" w:hAnsi="Times New Roman"/>
          <w:szCs w:val="28"/>
        </w:rPr>
        <w:t xml:space="preserve"> повысит</w:t>
      </w:r>
      <w:r w:rsidR="008549A0" w:rsidRPr="00364C42">
        <w:rPr>
          <w:rFonts w:ascii="Times New Roman" w:hAnsi="Times New Roman"/>
          <w:szCs w:val="28"/>
        </w:rPr>
        <w:t>ь</w:t>
      </w:r>
      <w:r w:rsidR="00576EEF" w:rsidRPr="00364C42">
        <w:rPr>
          <w:rFonts w:ascii="Times New Roman" w:hAnsi="Times New Roman"/>
          <w:szCs w:val="28"/>
        </w:rPr>
        <w:t xml:space="preserve"> </w:t>
      </w:r>
      <w:r w:rsidR="00A34FD2" w:rsidRPr="00364C42">
        <w:rPr>
          <w:rFonts w:ascii="Times New Roman" w:hAnsi="Times New Roman"/>
          <w:szCs w:val="28"/>
        </w:rPr>
        <w:t xml:space="preserve">их </w:t>
      </w:r>
      <w:r w:rsidR="00576EEF" w:rsidRPr="00364C42">
        <w:rPr>
          <w:rFonts w:ascii="Times New Roman" w:hAnsi="Times New Roman"/>
          <w:szCs w:val="28"/>
        </w:rPr>
        <w:t>ответственность за качество предоставля</w:t>
      </w:r>
      <w:r w:rsidR="00D42DD3" w:rsidRPr="00364C42">
        <w:rPr>
          <w:rFonts w:ascii="Times New Roman" w:hAnsi="Times New Roman"/>
          <w:szCs w:val="28"/>
        </w:rPr>
        <w:t xml:space="preserve">емых жилищно-коммунальных услуг, а также предоставит собственниками помещений в многоквартирных домах реальные инструменты воздействия на управляющие организации, осуществляющие свою деятельность </w:t>
      </w:r>
      <w:r w:rsidR="00C41604" w:rsidRPr="00364C42">
        <w:rPr>
          <w:rFonts w:ascii="Times New Roman" w:hAnsi="Times New Roman"/>
          <w:szCs w:val="28"/>
        </w:rPr>
        <w:t>с</w:t>
      </w:r>
      <w:r w:rsidR="00D42DD3" w:rsidRPr="00364C42">
        <w:rPr>
          <w:rFonts w:ascii="Times New Roman" w:hAnsi="Times New Roman"/>
          <w:szCs w:val="28"/>
        </w:rPr>
        <w:t xml:space="preserve"> нарушением действующего законодательства, прав и законных интересов граждан.</w:t>
      </w:r>
    </w:p>
    <w:p w14:paraId="18308435" w14:textId="49F4BBEC" w:rsidR="00F819F4" w:rsidRPr="00364C42" w:rsidRDefault="00F819F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Л</w:t>
      </w:r>
      <w:r w:rsidR="00B24F15" w:rsidRPr="00364C42">
        <w:rPr>
          <w:rFonts w:ascii="Times New Roman" w:hAnsi="Times New Roman"/>
          <w:szCs w:val="28"/>
        </w:rPr>
        <w:t>ицензировани</w:t>
      </w:r>
      <w:r w:rsidRPr="00364C42">
        <w:rPr>
          <w:rFonts w:ascii="Times New Roman" w:hAnsi="Times New Roman"/>
          <w:szCs w:val="28"/>
        </w:rPr>
        <w:t>е</w:t>
      </w:r>
      <w:r w:rsidR="00B24F15" w:rsidRPr="00364C42">
        <w:rPr>
          <w:rFonts w:ascii="Times New Roman" w:hAnsi="Times New Roman"/>
          <w:szCs w:val="28"/>
        </w:rPr>
        <w:t xml:space="preserve"> является </w:t>
      </w:r>
      <w:r w:rsidRPr="00364C42">
        <w:rPr>
          <w:rFonts w:ascii="Times New Roman" w:hAnsi="Times New Roman"/>
          <w:szCs w:val="28"/>
        </w:rPr>
        <w:t xml:space="preserve">механизмом постояннодействующего контроля за </w:t>
      </w:r>
      <w:r w:rsidR="00A20015" w:rsidRPr="00364C42">
        <w:rPr>
          <w:rFonts w:ascii="Times New Roman" w:hAnsi="Times New Roman"/>
          <w:szCs w:val="28"/>
        </w:rPr>
        <w:t xml:space="preserve">управляющими </w:t>
      </w:r>
      <w:r w:rsidRPr="00364C42">
        <w:rPr>
          <w:rFonts w:ascii="Times New Roman" w:hAnsi="Times New Roman"/>
          <w:szCs w:val="28"/>
        </w:rPr>
        <w:t>организациями и принятия действенных мер к допустившим нарушения хозяйствующим субъектам.</w:t>
      </w:r>
      <w:r w:rsidR="00A927B0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 xml:space="preserve">Эффективность данного механизма будет определяться на основании </w:t>
      </w:r>
      <w:r w:rsidR="00A927B0" w:rsidRPr="00364C42">
        <w:rPr>
          <w:rFonts w:ascii="Times New Roman" w:hAnsi="Times New Roman"/>
          <w:szCs w:val="28"/>
        </w:rPr>
        <w:t xml:space="preserve">мониторинга ситуации на рынке управления </w:t>
      </w:r>
      <w:r w:rsidR="00A927B0" w:rsidRPr="00364C42">
        <w:rPr>
          <w:rFonts w:ascii="Times New Roman" w:hAnsi="Times New Roman"/>
          <w:szCs w:val="28"/>
        </w:rPr>
        <w:lastRenderedPageBreak/>
        <w:t>многоквартирными домами</w:t>
      </w:r>
      <w:r w:rsidR="0083743A" w:rsidRPr="00364C42">
        <w:rPr>
          <w:rFonts w:ascii="Times New Roman" w:hAnsi="Times New Roman"/>
          <w:szCs w:val="28"/>
        </w:rPr>
        <w:t>, в том числе с использованием показателя удовлетворенности потребителей качеством предоставленных услуг</w:t>
      </w:r>
      <w:r w:rsidR="00A927B0" w:rsidRPr="00364C42">
        <w:rPr>
          <w:rFonts w:ascii="Times New Roman" w:hAnsi="Times New Roman"/>
          <w:szCs w:val="28"/>
        </w:rPr>
        <w:t>.</w:t>
      </w:r>
    </w:p>
    <w:p w14:paraId="6CA51F19" w14:textId="5D0605FB" w:rsidR="00AC560C" w:rsidRPr="00364C42" w:rsidRDefault="007B31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Решение</w:t>
      </w:r>
      <w:r w:rsidR="00B469D9" w:rsidRPr="00364C42">
        <w:rPr>
          <w:rFonts w:ascii="Times New Roman" w:hAnsi="Times New Roman"/>
          <w:szCs w:val="28"/>
        </w:rPr>
        <w:t xml:space="preserve"> задач</w:t>
      </w:r>
      <w:r w:rsidRPr="00364C42">
        <w:rPr>
          <w:rFonts w:ascii="Times New Roman" w:hAnsi="Times New Roman"/>
          <w:szCs w:val="28"/>
        </w:rPr>
        <w:t>и</w:t>
      </w:r>
      <w:r w:rsidR="00B469D9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по</w:t>
      </w:r>
      <w:r w:rsidR="00B469D9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формированию</w:t>
      </w:r>
      <w:r w:rsidR="00B469D9" w:rsidRPr="00364C42">
        <w:rPr>
          <w:rFonts w:ascii="Times New Roman" w:hAnsi="Times New Roman"/>
          <w:szCs w:val="28"/>
        </w:rPr>
        <w:t xml:space="preserve"> ответственных </w:t>
      </w:r>
      <w:r w:rsidR="00C41604" w:rsidRPr="00364C42">
        <w:rPr>
          <w:rFonts w:ascii="Times New Roman" w:hAnsi="Times New Roman"/>
          <w:szCs w:val="28"/>
        </w:rPr>
        <w:t xml:space="preserve">и активных </w:t>
      </w:r>
      <w:r w:rsidR="00B469D9" w:rsidRPr="00364C42">
        <w:rPr>
          <w:rFonts w:ascii="Times New Roman" w:hAnsi="Times New Roman"/>
          <w:szCs w:val="28"/>
        </w:rPr>
        <w:t xml:space="preserve">собственников </w:t>
      </w:r>
      <w:r w:rsidR="00C41604" w:rsidRPr="00364C42">
        <w:rPr>
          <w:rFonts w:ascii="Times New Roman" w:hAnsi="Times New Roman"/>
          <w:szCs w:val="28"/>
        </w:rPr>
        <w:t xml:space="preserve">помещений в </w:t>
      </w:r>
      <w:r w:rsidR="00B469D9" w:rsidRPr="00364C42">
        <w:rPr>
          <w:rFonts w:ascii="Times New Roman" w:hAnsi="Times New Roman"/>
          <w:szCs w:val="28"/>
        </w:rPr>
        <w:t>многоквартирных дом</w:t>
      </w:r>
      <w:r w:rsidR="00C41604" w:rsidRPr="00364C42">
        <w:rPr>
          <w:rFonts w:ascii="Times New Roman" w:hAnsi="Times New Roman"/>
          <w:szCs w:val="28"/>
        </w:rPr>
        <w:t>ах</w:t>
      </w:r>
      <w:r w:rsidR="00B469D9" w:rsidRPr="00364C42">
        <w:rPr>
          <w:rFonts w:ascii="Times New Roman" w:hAnsi="Times New Roman"/>
          <w:szCs w:val="28"/>
        </w:rPr>
        <w:t xml:space="preserve"> будет </w:t>
      </w:r>
      <w:r w:rsidRPr="00364C42">
        <w:rPr>
          <w:rFonts w:ascii="Times New Roman" w:hAnsi="Times New Roman"/>
          <w:szCs w:val="28"/>
        </w:rPr>
        <w:t>обеспечено за счет проведения</w:t>
      </w:r>
      <w:r w:rsidR="00B469D9" w:rsidRPr="00364C42">
        <w:rPr>
          <w:rFonts w:ascii="Times New Roman" w:hAnsi="Times New Roman"/>
          <w:szCs w:val="28"/>
        </w:rPr>
        <w:t xml:space="preserve"> информационн</w:t>
      </w:r>
      <w:r w:rsidRPr="00364C42">
        <w:rPr>
          <w:rFonts w:ascii="Times New Roman" w:hAnsi="Times New Roman"/>
          <w:szCs w:val="28"/>
        </w:rPr>
        <w:t>ой</w:t>
      </w:r>
      <w:r w:rsidR="00B469D9" w:rsidRPr="00364C42">
        <w:rPr>
          <w:rFonts w:ascii="Times New Roman" w:hAnsi="Times New Roman"/>
          <w:szCs w:val="28"/>
        </w:rPr>
        <w:t xml:space="preserve"> компани</w:t>
      </w:r>
      <w:r w:rsidRPr="00364C42">
        <w:rPr>
          <w:rFonts w:ascii="Times New Roman" w:hAnsi="Times New Roman"/>
          <w:szCs w:val="28"/>
        </w:rPr>
        <w:t>и</w:t>
      </w:r>
      <w:r w:rsidR="00B469D9" w:rsidRPr="00364C42">
        <w:rPr>
          <w:rFonts w:ascii="Times New Roman" w:hAnsi="Times New Roman"/>
          <w:szCs w:val="28"/>
        </w:rPr>
        <w:t xml:space="preserve"> по повышению информирования жителей многоквартирных домов об их правах и обязанностях и упрощена координация действий за счет расширения </w:t>
      </w:r>
      <w:r w:rsidR="00C41604" w:rsidRPr="00364C42">
        <w:rPr>
          <w:rFonts w:ascii="Times New Roman" w:hAnsi="Times New Roman"/>
          <w:szCs w:val="28"/>
        </w:rPr>
        <w:t xml:space="preserve">форм </w:t>
      </w:r>
      <w:r w:rsidR="00B469D9" w:rsidRPr="00364C42">
        <w:rPr>
          <w:rFonts w:ascii="Times New Roman" w:hAnsi="Times New Roman"/>
          <w:szCs w:val="28"/>
        </w:rPr>
        <w:t xml:space="preserve">проведения общих собраний собственников помещений в многоквартирных домах. </w:t>
      </w:r>
    </w:p>
    <w:p w14:paraId="658F27FA" w14:textId="0248DE43" w:rsidR="00AC560C" w:rsidRPr="00364C42" w:rsidRDefault="00AC560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целях обеспечения прав собственников помещений в многоквартирных домах при их взаимодействии с исполнителями жилищно-коммунальных услуг будут расширяться полномочия советов </w:t>
      </w:r>
      <w:r w:rsidR="00896743" w:rsidRPr="00364C42">
        <w:rPr>
          <w:rFonts w:ascii="Times New Roman" w:hAnsi="Times New Roman"/>
          <w:szCs w:val="28"/>
        </w:rPr>
        <w:t xml:space="preserve">многоквартирных </w:t>
      </w:r>
      <w:r w:rsidRPr="00364C42">
        <w:rPr>
          <w:rFonts w:ascii="Times New Roman" w:hAnsi="Times New Roman"/>
          <w:szCs w:val="28"/>
        </w:rPr>
        <w:t>домов</w:t>
      </w:r>
      <w:r w:rsidR="00071191" w:rsidRPr="00364C42">
        <w:rPr>
          <w:rFonts w:ascii="Times New Roman" w:hAnsi="Times New Roman"/>
          <w:szCs w:val="28"/>
        </w:rPr>
        <w:t xml:space="preserve"> через принятие соответствующих решений</w:t>
      </w:r>
      <w:r w:rsidR="00896743" w:rsidRPr="00364C42">
        <w:rPr>
          <w:rFonts w:ascii="Times New Roman" w:hAnsi="Times New Roman"/>
          <w:szCs w:val="28"/>
        </w:rPr>
        <w:t xml:space="preserve"> собственникам</w:t>
      </w:r>
      <w:r w:rsidR="00071191" w:rsidRPr="00364C42">
        <w:rPr>
          <w:rFonts w:ascii="Times New Roman" w:hAnsi="Times New Roman"/>
          <w:szCs w:val="28"/>
        </w:rPr>
        <w:t>и</w:t>
      </w:r>
      <w:r w:rsidR="00896743" w:rsidRPr="00364C42">
        <w:rPr>
          <w:rFonts w:ascii="Times New Roman" w:hAnsi="Times New Roman"/>
          <w:szCs w:val="28"/>
        </w:rPr>
        <w:t xml:space="preserve"> помещений в многоквартирных домах </w:t>
      </w:r>
      <w:r w:rsidRPr="00364C42">
        <w:rPr>
          <w:rFonts w:ascii="Times New Roman" w:hAnsi="Times New Roman"/>
          <w:szCs w:val="28"/>
        </w:rPr>
        <w:t>и будет создан институт профессиональных управляющих, задачей которых является защита интересов жителей многоквартирных домов.</w:t>
      </w:r>
    </w:p>
    <w:p w14:paraId="274E706C" w14:textId="02FF131F" w:rsidR="00576EEF" w:rsidRPr="00364C42" w:rsidRDefault="00782B2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Для развития системы управления многоквартирными домами с высоким уровнем износа потребуется создание специальной модели отношений, </w:t>
      </w:r>
      <w:r w:rsidR="00FB2FBD" w:rsidRPr="00364C42">
        <w:rPr>
          <w:rFonts w:ascii="Times New Roman" w:hAnsi="Times New Roman"/>
          <w:szCs w:val="28"/>
        </w:rPr>
        <w:t>основанной на государственной или муниципальной форме собственности организаций, которые будут привлекаться к осуществлению деятельности по управлению многоквартирными домами, а также</w:t>
      </w:r>
      <w:r w:rsidRPr="00364C42">
        <w:rPr>
          <w:rFonts w:ascii="Times New Roman" w:hAnsi="Times New Roman"/>
          <w:szCs w:val="28"/>
        </w:rPr>
        <w:t xml:space="preserve"> предусматривающей возможность </w:t>
      </w:r>
      <w:r w:rsidR="00FB2FBD" w:rsidRPr="00364C42">
        <w:rPr>
          <w:rFonts w:ascii="Times New Roman" w:hAnsi="Times New Roman"/>
          <w:szCs w:val="28"/>
        </w:rPr>
        <w:t xml:space="preserve">установления особых </w:t>
      </w:r>
      <w:r w:rsidRPr="00364C42">
        <w:rPr>
          <w:rFonts w:ascii="Times New Roman" w:hAnsi="Times New Roman"/>
          <w:szCs w:val="28"/>
        </w:rPr>
        <w:t>требований к качеству жилищно-коммунальных услуг</w:t>
      </w:r>
      <w:r w:rsidR="00FB2FBD" w:rsidRPr="00364C42">
        <w:rPr>
          <w:rFonts w:ascii="Times New Roman" w:hAnsi="Times New Roman"/>
          <w:szCs w:val="28"/>
        </w:rPr>
        <w:t>.</w:t>
      </w:r>
    </w:p>
    <w:p w14:paraId="0DD1FD5E" w14:textId="67202C1B" w:rsidR="00974426" w:rsidRPr="00364C42" w:rsidRDefault="00576EE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2015</w:t>
      </w:r>
      <w:r w:rsidR="00D03F0D" w:rsidRPr="00364C42">
        <w:rPr>
          <w:rFonts w:ascii="Times New Roman" w:hAnsi="Times New Roman"/>
          <w:szCs w:val="28"/>
        </w:rPr>
        <w:t xml:space="preserve"> году</w:t>
      </w:r>
      <w:r w:rsidRPr="00364C42">
        <w:rPr>
          <w:rFonts w:ascii="Times New Roman" w:hAnsi="Times New Roman"/>
          <w:szCs w:val="28"/>
        </w:rPr>
        <w:t xml:space="preserve"> будет сформирована новая модель отношений по оплате коммунальных </w:t>
      </w:r>
      <w:r w:rsidR="001D45CA" w:rsidRPr="00364C42">
        <w:rPr>
          <w:rFonts w:ascii="Times New Roman" w:hAnsi="Times New Roman"/>
          <w:szCs w:val="28"/>
        </w:rPr>
        <w:t>услуг (</w:t>
      </w:r>
      <w:r w:rsidRPr="00364C42">
        <w:rPr>
          <w:rFonts w:ascii="Times New Roman" w:hAnsi="Times New Roman"/>
          <w:szCs w:val="28"/>
        </w:rPr>
        <w:t>ресурсов</w:t>
      </w:r>
      <w:r w:rsidR="001D45CA" w:rsidRPr="00364C42">
        <w:rPr>
          <w:rFonts w:ascii="Times New Roman" w:hAnsi="Times New Roman"/>
          <w:szCs w:val="28"/>
        </w:rPr>
        <w:t>)</w:t>
      </w:r>
      <w:r w:rsidRPr="00364C42">
        <w:rPr>
          <w:rFonts w:ascii="Times New Roman" w:hAnsi="Times New Roman"/>
          <w:szCs w:val="28"/>
        </w:rPr>
        <w:t xml:space="preserve">, </w:t>
      </w:r>
      <w:r w:rsidR="001D45CA" w:rsidRPr="00364C42">
        <w:rPr>
          <w:rFonts w:ascii="Times New Roman" w:hAnsi="Times New Roman"/>
          <w:szCs w:val="28"/>
        </w:rPr>
        <w:t>предусматривающая</w:t>
      </w:r>
      <w:r w:rsidR="00974426" w:rsidRPr="00364C42">
        <w:rPr>
          <w:rFonts w:ascii="Times New Roman" w:hAnsi="Times New Roman"/>
          <w:szCs w:val="28"/>
        </w:rPr>
        <w:t>:</w:t>
      </w:r>
    </w:p>
    <w:p w14:paraId="4FDC57D1" w14:textId="12F0AAD2" w:rsidR="00974426" w:rsidRPr="00364C42" w:rsidRDefault="001D45C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совершенствование системы р</w:t>
      </w:r>
      <w:r w:rsidR="00974426" w:rsidRPr="00364C42">
        <w:rPr>
          <w:rFonts w:ascii="Times New Roman" w:hAnsi="Times New Roman"/>
          <w:szCs w:val="28"/>
        </w:rPr>
        <w:t>асчетов за коммунальные услуги</w:t>
      </w:r>
      <w:r w:rsidR="00C578EB" w:rsidRPr="00364C42">
        <w:rPr>
          <w:rFonts w:ascii="Times New Roman" w:hAnsi="Times New Roman"/>
          <w:szCs w:val="28"/>
        </w:rPr>
        <w:t>;</w:t>
      </w:r>
    </w:p>
    <w:p w14:paraId="5132261E" w14:textId="0434C167" w:rsidR="00974426" w:rsidRPr="00364C42" w:rsidRDefault="001D45C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повышение </w:t>
      </w:r>
      <w:r w:rsidR="00576EEF" w:rsidRPr="00364C42">
        <w:rPr>
          <w:rFonts w:ascii="Times New Roman" w:hAnsi="Times New Roman"/>
          <w:szCs w:val="28"/>
        </w:rPr>
        <w:t xml:space="preserve">ответственности потребителей за своевременную оплату </w:t>
      </w:r>
      <w:r w:rsidRPr="00364C42">
        <w:rPr>
          <w:rFonts w:ascii="Times New Roman" w:hAnsi="Times New Roman"/>
          <w:szCs w:val="28"/>
        </w:rPr>
        <w:t>жилищно-коммунальных услуг</w:t>
      </w:r>
      <w:r w:rsidR="00576EEF" w:rsidRPr="00364C42">
        <w:rPr>
          <w:rFonts w:ascii="Times New Roman" w:hAnsi="Times New Roman"/>
          <w:szCs w:val="28"/>
        </w:rPr>
        <w:t xml:space="preserve"> и ответственности </w:t>
      </w:r>
      <w:proofErr w:type="spellStart"/>
      <w:r w:rsidR="00576EEF" w:rsidRPr="00364C42">
        <w:rPr>
          <w:rFonts w:ascii="Times New Roman" w:hAnsi="Times New Roman"/>
          <w:szCs w:val="28"/>
        </w:rPr>
        <w:t>ресурсоснабжающих</w:t>
      </w:r>
      <w:proofErr w:type="spellEnd"/>
      <w:r w:rsidR="00576EEF" w:rsidRPr="00364C42">
        <w:rPr>
          <w:rFonts w:ascii="Times New Roman" w:hAnsi="Times New Roman"/>
          <w:szCs w:val="28"/>
        </w:rPr>
        <w:t xml:space="preserve"> организаций и управляющих организаций за качество</w:t>
      </w:r>
      <w:r w:rsidR="00622ED4" w:rsidRPr="00364C42">
        <w:rPr>
          <w:rFonts w:ascii="Times New Roman" w:hAnsi="Times New Roman"/>
          <w:szCs w:val="28"/>
        </w:rPr>
        <w:t xml:space="preserve"> коммунальных услуг</w:t>
      </w:r>
      <w:r w:rsidR="00C71E70" w:rsidRPr="00364C42">
        <w:rPr>
          <w:rFonts w:ascii="Times New Roman" w:hAnsi="Times New Roman"/>
          <w:szCs w:val="28"/>
        </w:rPr>
        <w:t xml:space="preserve"> и ресурсов</w:t>
      </w:r>
      <w:r w:rsidR="00C578EB" w:rsidRPr="00364C42">
        <w:rPr>
          <w:rFonts w:ascii="Times New Roman" w:hAnsi="Times New Roman"/>
          <w:szCs w:val="28"/>
        </w:rPr>
        <w:t>, в том числе путем повышения действующих размеров пени, а также введением специальных штрафов за нарушение параметров качества оказываемых услуг.</w:t>
      </w:r>
    </w:p>
    <w:p w14:paraId="2ECC9C68" w14:textId="016F732D" w:rsidR="00016D40" w:rsidRPr="00364C42" w:rsidRDefault="00531026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 </w:t>
      </w:r>
      <w:r w:rsidR="00016D40" w:rsidRPr="00364C42">
        <w:rPr>
          <w:rFonts w:ascii="Times New Roman" w:hAnsi="Times New Roman"/>
          <w:szCs w:val="28"/>
        </w:rPr>
        <w:t>201</w:t>
      </w:r>
      <w:r w:rsidRPr="00364C42">
        <w:rPr>
          <w:rFonts w:ascii="Times New Roman" w:hAnsi="Times New Roman"/>
          <w:szCs w:val="28"/>
        </w:rPr>
        <w:t>6</w:t>
      </w:r>
      <w:r w:rsidR="00D03F0D" w:rsidRPr="00364C42">
        <w:rPr>
          <w:rFonts w:ascii="Times New Roman" w:hAnsi="Times New Roman"/>
          <w:szCs w:val="28"/>
        </w:rPr>
        <w:t> года</w:t>
      </w:r>
      <w:r w:rsidR="00016D40" w:rsidRPr="00364C42">
        <w:rPr>
          <w:rFonts w:ascii="Times New Roman" w:hAnsi="Times New Roman"/>
          <w:szCs w:val="28"/>
        </w:rPr>
        <w:t xml:space="preserve"> потребление коммунальных ресурсов на общедомовые нужды будет включено в состав жилищн</w:t>
      </w:r>
      <w:r w:rsidR="00974426" w:rsidRPr="00364C42">
        <w:rPr>
          <w:rFonts w:ascii="Times New Roman" w:hAnsi="Times New Roman"/>
          <w:szCs w:val="28"/>
        </w:rPr>
        <w:t>ой</w:t>
      </w:r>
      <w:r w:rsidR="00016D40" w:rsidRPr="00364C42">
        <w:rPr>
          <w:rFonts w:ascii="Times New Roman" w:hAnsi="Times New Roman"/>
          <w:szCs w:val="28"/>
        </w:rPr>
        <w:t xml:space="preserve"> услуг</w:t>
      </w:r>
      <w:r w:rsidR="00974426" w:rsidRPr="00364C42">
        <w:rPr>
          <w:rFonts w:ascii="Times New Roman" w:hAnsi="Times New Roman"/>
          <w:szCs w:val="28"/>
        </w:rPr>
        <w:t>и</w:t>
      </w:r>
      <w:r w:rsidR="00016D40" w:rsidRPr="00364C42">
        <w:rPr>
          <w:rFonts w:ascii="Times New Roman" w:hAnsi="Times New Roman"/>
          <w:szCs w:val="28"/>
        </w:rPr>
        <w:t xml:space="preserve">. Такое решение стимулирует управляющие компании к энергосбережению и </w:t>
      </w:r>
      <w:r w:rsidR="00D03F0D" w:rsidRPr="00364C42">
        <w:rPr>
          <w:rFonts w:ascii="Times New Roman" w:hAnsi="Times New Roman"/>
          <w:szCs w:val="28"/>
        </w:rPr>
        <w:t>выявлению хищений</w:t>
      </w:r>
      <w:r w:rsidR="00016D40" w:rsidRPr="00364C42">
        <w:rPr>
          <w:rFonts w:ascii="Times New Roman" w:hAnsi="Times New Roman"/>
          <w:szCs w:val="28"/>
        </w:rPr>
        <w:t xml:space="preserve"> коммунальных ресурсов. В совокупности с мерами по развитию энергетического сервиса это позволит задействовать значительные внутренние резервы для снижения стоимости и повышения каче</w:t>
      </w:r>
      <w:r w:rsidR="00C578EB" w:rsidRPr="00364C42">
        <w:rPr>
          <w:rFonts w:ascii="Times New Roman" w:hAnsi="Times New Roman"/>
          <w:szCs w:val="28"/>
        </w:rPr>
        <w:t>ства жилищно-коммунальных услуг в многоквартирном доме.</w:t>
      </w:r>
    </w:p>
    <w:p w14:paraId="67844EF1" w14:textId="08CCAF71" w:rsidR="00EA20AB" w:rsidRPr="00364C42" w:rsidRDefault="00D03F0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2015 году</w:t>
      </w:r>
      <w:r w:rsidR="00476DDB" w:rsidRPr="00364C42">
        <w:rPr>
          <w:rFonts w:ascii="Times New Roman" w:hAnsi="Times New Roman"/>
          <w:szCs w:val="28"/>
        </w:rPr>
        <w:t xml:space="preserve"> будут устранены препятствия для энергетического сервиса в многоквартирных домах. В частности, будет упрощен порядок заключения </w:t>
      </w:r>
      <w:proofErr w:type="spellStart"/>
      <w:r w:rsidR="00476DDB" w:rsidRPr="00364C42">
        <w:rPr>
          <w:rFonts w:ascii="Times New Roman" w:hAnsi="Times New Roman"/>
          <w:szCs w:val="28"/>
        </w:rPr>
        <w:t>энергосервисных</w:t>
      </w:r>
      <w:proofErr w:type="spellEnd"/>
      <w:r w:rsidR="00476DDB" w:rsidRPr="00364C42">
        <w:rPr>
          <w:rFonts w:ascii="Times New Roman" w:hAnsi="Times New Roman"/>
          <w:szCs w:val="28"/>
        </w:rPr>
        <w:t xml:space="preserve"> договоров и предусмотрена возможность фиксации на долгосрочный период объема потребления тепловой энергии в многоквартирном доме. </w:t>
      </w:r>
    </w:p>
    <w:p w14:paraId="334FD13D" w14:textId="0B961797" w:rsidR="002D366A" w:rsidRPr="00364C42" w:rsidRDefault="00F148D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Начиная с </w:t>
      </w:r>
      <w:r w:rsidR="002D366A" w:rsidRPr="00364C42">
        <w:rPr>
          <w:rFonts w:ascii="Times New Roman" w:hAnsi="Times New Roman"/>
          <w:szCs w:val="28"/>
        </w:rPr>
        <w:t>2015</w:t>
      </w:r>
      <w:r w:rsidRPr="00364C42">
        <w:rPr>
          <w:rFonts w:ascii="Times New Roman" w:hAnsi="Times New Roman"/>
          <w:szCs w:val="28"/>
        </w:rPr>
        <w:t xml:space="preserve"> </w:t>
      </w:r>
      <w:r w:rsidR="002D366A" w:rsidRPr="00364C42">
        <w:rPr>
          <w:rFonts w:ascii="Times New Roman" w:hAnsi="Times New Roman"/>
          <w:szCs w:val="28"/>
        </w:rPr>
        <w:t>года осуществля</w:t>
      </w:r>
      <w:r w:rsidR="00531026" w:rsidRPr="00364C42">
        <w:rPr>
          <w:rFonts w:ascii="Times New Roman" w:hAnsi="Times New Roman"/>
          <w:szCs w:val="28"/>
        </w:rPr>
        <w:t>е</w:t>
      </w:r>
      <w:r w:rsidR="002D366A" w:rsidRPr="00364C42">
        <w:rPr>
          <w:rFonts w:ascii="Times New Roman" w:hAnsi="Times New Roman"/>
          <w:szCs w:val="28"/>
        </w:rPr>
        <w:t xml:space="preserve">тся </w:t>
      </w:r>
      <w:r w:rsidRPr="00364C42">
        <w:rPr>
          <w:rFonts w:ascii="Times New Roman" w:hAnsi="Times New Roman"/>
          <w:szCs w:val="28"/>
        </w:rPr>
        <w:t xml:space="preserve">система </w:t>
      </w:r>
      <w:r w:rsidR="002D366A" w:rsidRPr="00364C42">
        <w:rPr>
          <w:rFonts w:ascii="Times New Roman" w:hAnsi="Times New Roman"/>
          <w:szCs w:val="28"/>
        </w:rPr>
        <w:t xml:space="preserve">специализированного федерального контроля за соблюдением жилищного законодательства на </w:t>
      </w:r>
      <w:r w:rsidR="002D366A" w:rsidRPr="00364C42">
        <w:rPr>
          <w:rFonts w:ascii="Times New Roman" w:hAnsi="Times New Roman"/>
          <w:szCs w:val="28"/>
        </w:rPr>
        <w:lastRenderedPageBreak/>
        <w:t>территории Российской Федерации посредством осуществления деятельности главного государственного жилищного инспектора, наделенного правом проведения проверок региональных органов государственного жилищного надзора.</w:t>
      </w:r>
    </w:p>
    <w:p w14:paraId="15869A4F" w14:textId="77777777" w:rsidR="00E341A8" w:rsidRPr="00364C42" w:rsidRDefault="0054173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целях обеспечения дополнительного контроля реализации законодательства Российской Федерации в сфере управления многоквартирными домами </w:t>
      </w:r>
      <w:r w:rsidR="00956929" w:rsidRPr="00364C42">
        <w:rPr>
          <w:rFonts w:ascii="Times New Roman" w:hAnsi="Times New Roman"/>
          <w:szCs w:val="28"/>
        </w:rPr>
        <w:t xml:space="preserve">Правительством Российской Федерации </w:t>
      </w:r>
      <w:r w:rsidRPr="00364C42">
        <w:rPr>
          <w:rFonts w:ascii="Times New Roman" w:hAnsi="Times New Roman"/>
          <w:szCs w:val="28"/>
        </w:rPr>
        <w:t>будет продолжена работа по организации и обеспечению функционирования институтов общественного контроля в жилищно-коммунальном хозяйстве.</w:t>
      </w:r>
    </w:p>
    <w:p w14:paraId="033E3A30" w14:textId="1813A6B8" w:rsidR="00E341A8" w:rsidRPr="00364C42" w:rsidRDefault="00E341A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Кроме того, в рамках Стратегии будут реализованы задачи, направленные на:</w:t>
      </w:r>
    </w:p>
    <w:p w14:paraId="41F47B35" w14:textId="44EF906C" w:rsidR="00E341A8" w:rsidRPr="00364C42" w:rsidRDefault="00E341A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1) внедрение простого и прозрачного механизма выбора смены управляющей организации</w:t>
      </w:r>
      <w:r w:rsidR="00625E4C" w:rsidRPr="00364C42">
        <w:rPr>
          <w:rFonts w:ascii="Times New Roman" w:hAnsi="Times New Roman"/>
          <w:szCs w:val="28"/>
        </w:rPr>
        <w:t xml:space="preserve">, обеспечивающей защиту прав и законных интересов собственников помещений в многоквартирных домах и исключающей </w:t>
      </w:r>
      <w:r w:rsidR="00F7175B" w:rsidRPr="00364C42">
        <w:rPr>
          <w:rFonts w:ascii="Times New Roman" w:hAnsi="Times New Roman"/>
          <w:szCs w:val="28"/>
        </w:rPr>
        <w:t>незаконную</w:t>
      </w:r>
      <w:r w:rsidR="00625E4C" w:rsidRPr="00364C42">
        <w:rPr>
          <w:rFonts w:ascii="Times New Roman" w:hAnsi="Times New Roman"/>
          <w:szCs w:val="28"/>
        </w:rPr>
        <w:t xml:space="preserve"> смену управляющей организации</w:t>
      </w:r>
      <w:r w:rsidRPr="00364C42">
        <w:rPr>
          <w:rFonts w:ascii="Times New Roman" w:hAnsi="Times New Roman"/>
          <w:szCs w:val="28"/>
        </w:rPr>
        <w:t>;</w:t>
      </w:r>
    </w:p>
    <w:p w14:paraId="39E666FA" w14:textId="23FD1E47" w:rsidR="00E341A8" w:rsidRPr="00364C42" w:rsidRDefault="00E341A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2) совершенствование системы раскрытия информации лицами, осуществляющими деятельность по управлени</w:t>
      </w:r>
      <w:r w:rsidR="00B22A83" w:rsidRPr="00364C42">
        <w:rPr>
          <w:rFonts w:ascii="Times New Roman" w:hAnsi="Times New Roman"/>
          <w:szCs w:val="28"/>
        </w:rPr>
        <w:t>ю многоквартирными домами, в том числе в целях повышения информированности собственников помещений в многоквартирном доме;</w:t>
      </w:r>
    </w:p>
    <w:p w14:paraId="45C0E7E6" w14:textId="77777777" w:rsidR="003B0220" w:rsidRPr="00364C42" w:rsidRDefault="00E341A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3) совершенствование системы мониторинга жилищного фонда и его государственного учета</w:t>
      </w:r>
      <w:r w:rsidR="003B0220" w:rsidRPr="00364C42">
        <w:rPr>
          <w:rFonts w:ascii="Times New Roman" w:hAnsi="Times New Roman"/>
          <w:szCs w:val="28"/>
        </w:rPr>
        <w:t>;</w:t>
      </w:r>
    </w:p>
    <w:p w14:paraId="572DE7B5" w14:textId="77777777" w:rsidR="0083743A" w:rsidRPr="00364C42" w:rsidRDefault="003B022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4) совершенствование системы учета потребления </w:t>
      </w:r>
      <w:r w:rsidR="00C17C10" w:rsidRPr="00364C42">
        <w:rPr>
          <w:rFonts w:ascii="Times New Roman" w:hAnsi="Times New Roman"/>
          <w:szCs w:val="28"/>
        </w:rPr>
        <w:t>коммунальных услуг, в том числе путем реализации мер, направленных на стимулирование потребителей к установке приборов учета (общедомовых и индивидуальных), установления ответственности за вмешательство в работу приборов учета и несанкционированное подключение к внутридомовым сетям.</w:t>
      </w:r>
    </w:p>
    <w:p w14:paraId="61E7E19D" w14:textId="2F733D0F" w:rsidR="00EF1A5D" w:rsidRPr="00364C42" w:rsidRDefault="0084366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целях оценки достижения поставленных задач в сфере управления многоквартирными домами </w:t>
      </w:r>
      <w:r w:rsidR="0083743A" w:rsidRPr="00364C42">
        <w:rPr>
          <w:rFonts w:ascii="Times New Roman" w:hAnsi="Times New Roman"/>
          <w:szCs w:val="28"/>
        </w:rPr>
        <w:t>к 201</w:t>
      </w:r>
      <w:r w:rsidRPr="00364C42">
        <w:rPr>
          <w:rFonts w:ascii="Times New Roman" w:hAnsi="Times New Roman"/>
          <w:szCs w:val="28"/>
        </w:rPr>
        <w:t>6</w:t>
      </w:r>
      <w:r w:rsidR="0083743A" w:rsidRPr="00364C42">
        <w:rPr>
          <w:rFonts w:ascii="Times New Roman" w:hAnsi="Times New Roman"/>
          <w:szCs w:val="28"/>
        </w:rPr>
        <w:t xml:space="preserve"> году буд</w:t>
      </w:r>
      <w:r w:rsidRPr="00364C42">
        <w:rPr>
          <w:rFonts w:ascii="Times New Roman" w:hAnsi="Times New Roman"/>
          <w:szCs w:val="28"/>
        </w:rPr>
        <w:t>у</w:t>
      </w:r>
      <w:r w:rsidR="0083743A" w:rsidRPr="00364C42">
        <w:rPr>
          <w:rFonts w:ascii="Times New Roman" w:hAnsi="Times New Roman"/>
          <w:szCs w:val="28"/>
        </w:rPr>
        <w:t xml:space="preserve">т </w:t>
      </w:r>
      <w:r w:rsidRPr="00364C42">
        <w:rPr>
          <w:rFonts w:ascii="Times New Roman" w:hAnsi="Times New Roman"/>
          <w:szCs w:val="28"/>
        </w:rPr>
        <w:t>определены</w:t>
      </w:r>
      <w:r w:rsidR="0083743A" w:rsidRPr="00364C42">
        <w:rPr>
          <w:rFonts w:ascii="Times New Roman" w:hAnsi="Times New Roman"/>
          <w:szCs w:val="28"/>
        </w:rPr>
        <w:t xml:space="preserve"> показател</w:t>
      </w:r>
      <w:r w:rsidRPr="00364C42">
        <w:rPr>
          <w:rFonts w:ascii="Times New Roman" w:hAnsi="Times New Roman"/>
          <w:szCs w:val="28"/>
        </w:rPr>
        <w:t>и</w:t>
      </w:r>
      <w:r w:rsidR="0083743A" w:rsidRPr="00364C42">
        <w:rPr>
          <w:rFonts w:ascii="Times New Roman" w:hAnsi="Times New Roman"/>
          <w:szCs w:val="28"/>
        </w:rPr>
        <w:t>, характеризующи</w:t>
      </w:r>
      <w:r w:rsidRPr="00364C42">
        <w:rPr>
          <w:rFonts w:ascii="Times New Roman" w:hAnsi="Times New Roman"/>
          <w:szCs w:val="28"/>
        </w:rPr>
        <w:t>е</w:t>
      </w:r>
      <w:r w:rsidR="0083743A" w:rsidRPr="00364C42">
        <w:rPr>
          <w:rFonts w:ascii="Times New Roman" w:hAnsi="Times New Roman"/>
          <w:szCs w:val="28"/>
        </w:rPr>
        <w:t xml:space="preserve"> качество обслуживания потребителей, и организованы периодические исследования в области оценки удовлетворенности потребителей уровнем обслуживания и качеством услуг </w:t>
      </w:r>
      <w:r w:rsidRPr="00364C42">
        <w:rPr>
          <w:rFonts w:ascii="Times New Roman" w:hAnsi="Times New Roman"/>
          <w:szCs w:val="28"/>
        </w:rPr>
        <w:t>в сфере управления многоквартирными домами</w:t>
      </w:r>
      <w:r w:rsidR="0083743A" w:rsidRPr="00364C42">
        <w:rPr>
          <w:rFonts w:ascii="Times New Roman" w:hAnsi="Times New Roman"/>
          <w:szCs w:val="28"/>
        </w:rPr>
        <w:t xml:space="preserve">. </w:t>
      </w:r>
      <w:r w:rsidR="00EF1A5D" w:rsidRPr="00364C42">
        <w:rPr>
          <w:rFonts w:ascii="Times New Roman" w:hAnsi="Times New Roman"/>
          <w:szCs w:val="28"/>
        </w:rPr>
        <w:br w:type="page"/>
      </w:r>
    </w:p>
    <w:p w14:paraId="01142B5E" w14:textId="73527281" w:rsidR="00E35C3C" w:rsidRPr="00364C42" w:rsidRDefault="00E35C3C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16980311"/>
      <w:r w:rsidRPr="00364C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  Капитальный ремонт </w:t>
      </w:r>
      <w:r w:rsidR="00EF1A5D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общего имущества в </w:t>
      </w:r>
      <w:r w:rsidRPr="00364C42">
        <w:rPr>
          <w:rFonts w:ascii="Times New Roman" w:hAnsi="Times New Roman" w:cs="Times New Roman"/>
          <w:color w:val="auto"/>
          <w:sz w:val="28"/>
          <w:szCs w:val="28"/>
        </w:rPr>
        <w:t>многоквартирных дом</w:t>
      </w:r>
      <w:r w:rsidR="00EF1A5D" w:rsidRPr="00364C42">
        <w:rPr>
          <w:rFonts w:ascii="Times New Roman" w:hAnsi="Times New Roman" w:cs="Times New Roman"/>
          <w:color w:val="auto"/>
          <w:sz w:val="28"/>
          <w:szCs w:val="28"/>
        </w:rPr>
        <w:t>ах</w:t>
      </w:r>
      <w:bookmarkEnd w:id="7"/>
    </w:p>
    <w:p w14:paraId="7DD0756F" w14:textId="77777777" w:rsidR="00E35C3C" w:rsidRPr="00364C42" w:rsidRDefault="00E35C3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767261A5" w14:textId="21985CCB" w:rsidR="001C6EA3" w:rsidRPr="00364C42" w:rsidRDefault="001C6EA3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сфере капитального ремонта </w:t>
      </w:r>
      <w:r w:rsidR="00521B60" w:rsidRPr="00364C42">
        <w:rPr>
          <w:rFonts w:ascii="Times New Roman" w:hAnsi="Times New Roman"/>
          <w:szCs w:val="28"/>
        </w:rPr>
        <w:t xml:space="preserve">общего имущества в </w:t>
      </w:r>
      <w:r w:rsidRPr="00364C42">
        <w:rPr>
          <w:rFonts w:ascii="Times New Roman" w:hAnsi="Times New Roman"/>
          <w:szCs w:val="28"/>
        </w:rPr>
        <w:t>многоквартирных дом</w:t>
      </w:r>
      <w:r w:rsidR="00521B60" w:rsidRPr="00364C42">
        <w:rPr>
          <w:rFonts w:ascii="Times New Roman" w:hAnsi="Times New Roman"/>
          <w:szCs w:val="28"/>
        </w:rPr>
        <w:t>ах</w:t>
      </w:r>
      <w:r w:rsidR="00DA3057" w:rsidRPr="00364C42">
        <w:rPr>
          <w:rFonts w:ascii="Times New Roman" w:hAnsi="Times New Roman"/>
          <w:szCs w:val="28"/>
        </w:rPr>
        <w:t xml:space="preserve"> (далее – капитальный ремонт многоквартирных домов)</w:t>
      </w:r>
      <w:r w:rsidRPr="00364C42">
        <w:rPr>
          <w:rFonts w:ascii="Times New Roman" w:hAnsi="Times New Roman"/>
          <w:szCs w:val="28"/>
        </w:rPr>
        <w:t xml:space="preserve"> целью государственной политики </w:t>
      </w:r>
      <w:r w:rsidR="00A863DA" w:rsidRPr="00364C42">
        <w:rPr>
          <w:rFonts w:ascii="Times New Roman" w:hAnsi="Times New Roman"/>
          <w:szCs w:val="28"/>
        </w:rPr>
        <w:t xml:space="preserve">является </w:t>
      </w:r>
      <w:r w:rsidR="00917FE5" w:rsidRPr="00364C42">
        <w:rPr>
          <w:rFonts w:ascii="Times New Roman" w:hAnsi="Times New Roman"/>
          <w:szCs w:val="28"/>
        </w:rPr>
        <w:t xml:space="preserve">создание и обеспечение </w:t>
      </w:r>
      <w:r w:rsidR="00A863DA" w:rsidRPr="00364C42">
        <w:rPr>
          <w:rFonts w:ascii="Times New Roman" w:hAnsi="Times New Roman"/>
          <w:szCs w:val="28"/>
        </w:rPr>
        <w:t>устойчиво</w:t>
      </w:r>
      <w:r w:rsidR="00917FE5" w:rsidRPr="00364C42">
        <w:rPr>
          <w:rFonts w:ascii="Times New Roman" w:hAnsi="Times New Roman"/>
          <w:szCs w:val="28"/>
        </w:rPr>
        <w:t>го функционирования</w:t>
      </w:r>
      <w:r w:rsidR="00A863DA" w:rsidRPr="00364C42">
        <w:rPr>
          <w:rFonts w:ascii="Times New Roman" w:hAnsi="Times New Roman"/>
          <w:szCs w:val="28"/>
        </w:rPr>
        <w:t xml:space="preserve"> </w:t>
      </w:r>
      <w:r w:rsidR="00917FE5" w:rsidRPr="00364C42">
        <w:rPr>
          <w:rFonts w:ascii="Times New Roman" w:hAnsi="Times New Roman"/>
          <w:szCs w:val="28"/>
        </w:rPr>
        <w:t xml:space="preserve">региональных </w:t>
      </w:r>
      <w:r w:rsidR="00A863DA" w:rsidRPr="00364C42">
        <w:rPr>
          <w:rFonts w:ascii="Times New Roman" w:hAnsi="Times New Roman"/>
          <w:szCs w:val="28"/>
        </w:rPr>
        <w:t xml:space="preserve">систем капитального ремонта </w:t>
      </w:r>
      <w:r w:rsidR="00917FE5" w:rsidRPr="00364C42">
        <w:rPr>
          <w:rFonts w:ascii="Times New Roman" w:hAnsi="Times New Roman"/>
          <w:szCs w:val="28"/>
        </w:rPr>
        <w:t xml:space="preserve">общего имущества в </w:t>
      </w:r>
      <w:r w:rsidR="00A863DA" w:rsidRPr="00364C42">
        <w:rPr>
          <w:rFonts w:ascii="Times New Roman" w:hAnsi="Times New Roman"/>
          <w:szCs w:val="28"/>
        </w:rPr>
        <w:t>многоквартирных дом</w:t>
      </w:r>
      <w:r w:rsidR="00917FE5" w:rsidRPr="00364C42">
        <w:rPr>
          <w:rFonts w:ascii="Times New Roman" w:hAnsi="Times New Roman"/>
          <w:szCs w:val="28"/>
        </w:rPr>
        <w:t>ах</w:t>
      </w:r>
      <w:r w:rsidR="00A863DA" w:rsidRPr="00364C42">
        <w:rPr>
          <w:rFonts w:ascii="Times New Roman" w:hAnsi="Times New Roman"/>
          <w:szCs w:val="28"/>
        </w:rPr>
        <w:t>, обеспечивающ</w:t>
      </w:r>
      <w:r w:rsidR="00917FE5" w:rsidRPr="00364C42">
        <w:rPr>
          <w:rFonts w:ascii="Times New Roman" w:hAnsi="Times New Roman"/>
          <w:szCs w:val="28"/>
        </w:rPr>
        <w:t>их</w:t>
      </w:r>
      <w:r w:rsidR="00A863DA" w:rsidRPr="00364C42">
        <w:rPr>
          <w:rFonts w:ascii="Times New Roman" w:hAnsi="Times New Roman"/>
          <w:szCs w:val="28"/>
        </w:rPr>
        <w:t xml:space="preserve"> </w:t>
      </w:r>
      <w:r w:rsidR="007D2757" w:rsidRPr="00364C42">
        <w:rPr>
          <w:rFonts w:ascii="Times New Roman" w:hAnsi="Times New Roman"/>
          <w:szCs w:val="28"/>
        </w:rPr>
        <w:t xml:space="preserve">его </w:t>
      </w:r>
      <w:r w:rsidR="00A863DA" w:rsidRPr="00364C42">
        <w:rPr>
          <w:rFonts w:ascii="Times New Roman" w:hAnsi="Times New Roman"/>
          <w:szCs w:val="28"/>
        </w:rPr>
        <w:t>своевременно</w:t>
      </w:r>
      <w:r w:rsidR="007D2757" w:rsidRPr="00364C42">
        <w:rPr>
          <w:rFonts w:ascii="Times New Roman" w:hAnsi="Times New Roman"/>
          <w:szCs w:val="28"/>
        </w:rPr>
        <w:t>е проведение, требуемое качество и справедливую стоимость работ</w:t>
      </w:r>
      <w:r w:rsidR="00853469" w:rsidRPr="00364C42">
        <w:rPr>
          <w:rFonts w:ascii="Times New Roman" w:hAnsi="Times New Roman"/>
          <w:szCs w:val="28"/>
        </w:rPr>
        <w:t xml:space="preserve"> (услуг)</w:t>
      </w:r>
      <w:r w:rsidR="00A863DA" w:rsidRPr="00364C42">
        <w:rPr>
          <w:rFonts w:ascii="Times New Roman" w:hAnsi="Times New Roman"/>
          <w:szCs w:val="28"/>
        </w:rPr>
        <w:t>.</w:t>
      </w:r>
    </w:p>
    <w:p w14:paraId="061C24B8" w14:textId="032BD0E3" w:rsidR="00251245" w:rsidRPr="00364C42" w:rsidRDefault="00D03F0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2014 году</w:t>
      </w:r>
      <w:r w:rsidR="00793CE7" w:rsidRPr="00364C42">
        <w:rPr>
          <w:rFonts w:ascii="Times New Roman" w:hAnsi="Times New Roman"/>
          <w:szCs w:val="28"/>
        </w:rPr>
        <w:t xml:space="preserve"> была запущена работа региональных систем капитального ремонта многоквартирных дом</w:t>
      </w:r>
      <w:r w:rsidR="00DA3057" w:rsidRPr="00364C42">
        <w:rPr>
          <w:rFonts w:ascii="Times New Roman" w:hAnsi="Times New Roman"/>
          <w:szCs w:val="28"/>
        </w:rPr>
        <w:t>ов</w:t>
      </w:r>
      <w:r w:rsidR="00793CE7" w:rsidRPr="00364C42">
        <w:rPr>
          <w:rFonts w:ascii="Times New Roman" w:hAnsi="Times New Roman"/>
          <w:szCs w:val="28"/>
        </w:rPr>
        <w:t>, основанн</w:t>
      </w:r>
      <w:r w:rsidR="00350EB0" w:rsidRPr="00364C42">
        <w:rPr>
          <w:rFonts w:ascii="Times New Roman" w:hAnsi="Times New Roman"/>
          <w:szCs w:val="28"/>
        </w:rPr>
        <w:t>ых</w:t>
      </w:r>
      <w:r w:rsidR="00793CE7" w:rsidRPr="00364C42">
        <w:rPr>
          <w:rFonts w:ascii="Times New Roman" w:hAnsi="Times New Roman"/>
          <w:szCs w:val="28"/>
        </w:rPr>
        <w:t xml:space="preserve"> на финансировании капитального ремонта за счет средств собственников помещений в многоквартирных домах.</w:t>
      </w:r>
      <w:r w:rsidR="00A863DA" w:rsidRPr="00364C42">
        <w:rPr>
          <w:rFonts w:ascii="Times New Roman" w:hAnsi="Times New Roman"/>
          <w:szCs w:val="28"/>
        </w:rPr>
        <w:t xml:space="preserve"> </w:t>
      </w:r>
    </w:p>
    <w:p w14:paraId="3E736B93" w14:textId="77777777" w:rsidR="00251245" w:rsidRPr="00364C42" w:rsidRDefault="0025124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Запуск системы капитального ремонта многоквартирных домов вызвал недовольство граждан в связи с появлением нового платежа, неопределенностью относительно сроков проведения капитального ремонта, а также недостаточно оперативными и квалифицированными действиям органов власти субъектов Российской Федерации. </w:t>
      </w:r>
    </w:p>
    <w:p w14:paraId="6CF2BE24" w14:textId="77777777" w:rsidR="00251245" w:rsidRPr="00364C42" w:rsidRDefault="0025124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Несвоевременное исполнение субъектами Российской Федерации обязательств по принятию минимального перечня необходимых нормативных правовых актов привело к невозможности получения в первом полугодии 2014 года средств государственной поддержки на капитальный ремонт и привело к переносу сроков начала реализации региональных программ капитального ремонта на осенне-зимний период 2014 года. Кроме того, низкое качество формирования региональных программ капитального ремонта в некоторых субъектах Российской Федерации повлекло за собой необходимость актуализации программы в связи с выявлением технических ошибок и нарушением требований Жилищного кодекса Российской Федерации.</w:t>
      </w:r>
    </w:p>
    <w:p w14:paraId="252A0653" w14:textId="7C2D8621" w:rsidR="00E46BED" w:rsidRPr="00364C42" w:rsidRDefault="00DA305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настоящее время </w:t>
      </w:r>
      <w:r w:rsidR="00E46BED" w:rsidRPr="00364C42">
        <w:rPr>
          <w:rFonts w:ascii="Times New Roman" w:hAnsi="Times New Roman"/>
          <w:szCs w:val="28"/>
        </w:rPr>
        <w:t>субъект</w:t>
      </w:r>
      <w:r w:rsidRPr="00364C42">
        <w:rPr>
          <w:rFonts w:ascii="Times New Roman" w:hAnsi="Times New Roman"/>
          <w:szCs w:val="28"/>
        </w:rPr>
        <w:t>ами</w:t>
      </w:r>
      <w:r w:rsidR="00E46BED" w:rsidRPr="00364C42">
        <w:rPr>
          <w:rFonts w:ascii="Times New Roman" w:hAnsi="Times New Roman"/>
          <w:szCs w:val="28"/>
        </w:rPr>
        <w:t xml:space="preserve"> Российской Федерации </w:t>
      </w:r>
      <w:r w:rsidR="009F3EF0" w:rsidRPr="00364C42">
        <w:rPr>
          <w:rFonts w:ascii="Times New Roman" w:hAnsi="Times New Roman"/>
          <w:szCs w:val="28"/>
        </w:rPr>
        <w:t xml:space="preserve">сформированы </w:t>
      </w:r>
      <w:r w:rsidR="00E46BED" w:rsidRPr="00364C42">
        <w:rPr>
          <w:rFonts w:ascii="Times New Roman" w:hAnsi="Times New Roman"/>
          <w:szCs w:val="28"/>
        </w:rPr>
        <w:t xml:space="preserve">механизмы, обеспечивающие долгосрочное планирование проведения капитального ремонта </w:t>
      </w:r>
      <w:r w:rsidRPr="00364C42">
        <w:rPr>
          <w:rFonts w:ascii="Times New Roman" w:hAnsi="Times New Roman"/>
          <w:szCs w:val="28"/>
        </w:rPr>
        <w:t xml:space="preserve">многоквартирных домов </w:t>
      </w:r>
      <w:r w:rsidR="00E46BED" w:rsidRPr="00364C42">
        <w:rPr>
          <w:rFonts w:ascii="Times New Roman" w:hAnsi="Times New Roman"/>
          <w:szCs w:val="28"/>
        </w:rPr>
        <w:t xml:space="preserve">и основанные на </w:t>
      </w:r>
      <w:r w:rsidRPr="00364C42">
        <w:rPr>
          <w:rFonts w:ascii="Times New Roman" w:hAnsi="Times New Roman"/>
          <w:szCs w:val="28"/>
        </w:rPr>
        <w:t>осуществлении</w:t>
      </w:r>
      <w:r w:rsidR="00E46BED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 xml:space="preserve">его </w:t>
      </w:r>
      <w:r w:rsidR="00E46BED" w:rsidRPr="00364C42">
        <w:rPr>
          <w:rFonts w:ascii="Times New Roman" w:hAnsi="Times New Roman"/>
          <w:szCs w:val="28"/>
        </w:rPr>
        <w:t>финансировани</w:t>
      </w:r>
      <w:r w:rsidRPr="00364C42">
        <w:rPr>
          <w:rFonts w:ascii="Times New Roman" w:hAnsi="Times New Roman"/>
          <w:szCs w:val="28"/>
        </w:rPr>
        <w:t>я</w:t>
      </w:r>
      <w:r w:rsidR="00E46BED" w:rsidRPr="00364C42">
        <w:rPr>
          <w:rFonts w:ascii="Times New Roman" w:hAnsi="Times New Roman"/>
          <w:szCs w:val="28"/>
        </w:rPr>
        <w:t xml:space="preserve"> собственник</w:t>
      </w:r>
      <w:r w:rsidRPr="00364C42">
        <w:rPr>
          <w:rFonts w:ascii="Times New Roman" w:hAnsi="Times New Roman"/>
          <w:szCs w:val="28"/>
        </w:rPr>
        <w:t>ами</w:t>
      </w:r>
      <w:r w:rsidR="00EA20AB" w:rsidRPr="00364C42">
        <w:rPr>
          <w:rFonts w:ascii="Times New Roman" w:hAnsi="Times New Roman"/>
          <w:szCs w:val="28"/>
        </w:rPr>
        <w:t xml:space="preserve"> помещений в многоквартирных домах</w:t>
      </w:r>
      <w:r w:rsidR="00E46BED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путем уплаты</w:t>
      </w:r>
      <w:r w:rsidR="00E46BED" w:rsidRPr="00364C42">
        <w:rPr>
          <w:rFonts w:ascii="Times New Roman" w:hAnsi="Times New Roman"/>
          <w:szCs w:val="28"/>
        </w:rPr>
        <w:t xml:space="preserve"> ежемесячного обязательного</w:t>
      </w:r>
      <w:r w:rsidRPr="00364C42">
        <w:rPr>
          <w:rFonts w:ascii="Times New Roman" w:hAnsi="Times New Roman"/>
          <w:szCs w:val="28"/>
        </w:rPr>
        <w:t xml:space="preserve"> минимального</w:t>
      </w:r>
      <w:r w:rsidR="00E46BED" w:rsidRPr="00364C42">
        <w:rPr>
          <w:rFonts w:ascii="Times New Roman" w:hAnsi="Times New Roman"/>
          <w:szCs w:val="28"/>
        </w:rPr>
        <w:t xml:space="preserve"> взноса на кап</w:t>
      </w:r>
      <w:r w:rsidR="00EA20AB" w:rsidRPr="00364C42">
        <w:rPr>
          <w:rFonts w:ascii="Times New Roman" w:hAnsi="Times New Roman"/>
          <w:szCs w:val="28"/>
        </w:rPr>
        <w:t xml:space="preserve">итальный </w:t>
      </w:r>
      <w:r w:rsidR="00E46BED" w:rsidRPr="00364C42">
        <w:rPr>
          <w:rFonts w:ascii="Times New Roman" w:hAnsi="Times New Roman"/>
          <w:szCs w:val="28"/>
        </w:rPr>
        <w:t xml:space="preserve">ремонт </w:t>
      </w:r>
      <w:r w:rsidRPr="00364C42">
        <w:rPr>
          <w:rFonts w:ascii="Times New Roman" w:hAnsi="Times New Roman"/>
          <w:szCs w:val="28"/>
        </w:rPr>
        <w:t>в</w:t>
      </w:r>
      <w:r w:rsidR="00E46BED" w:rsidRPr="00364C42">
        <w:rPr>
          <w:rFonts w:ascii="Times New Roman" w:hAnsi="Times New Roman"/>
          <w:szCs w:val="28"/>
        </w:rPr>
        <w:t xml:space="preserve"> отношении многоквартирн</w:t>
      </w:r>
      <w:r w:rsidR="00EA20AB" w:rsidRPr="00364C42">
        <w:rPr>
          <w:rFonts w:ascii="Times New Roman" w:hAnsi="Times New Roman"/>
          <w:szCs w:val="28"/>
        </w:rPr>
        <w:t>ых домов</w:t>
      </w:r>
      <w:r w:rsidR="00E46BED" w:rsidRPr="00364C42">
        <w:rPr>
          <w:rFonts w:ascii="Times New Roman" w:hAnsi="Times New Roman"/>
          <w:szCs w:val="28"/>
        </w:rPr>
        <w:t>, включенн</w:t>
      </w:r>
      <w:r w:rsidR="00EA20AB" w:rsidRPr="00364C42">
        <w:rPr>
          <w:rFonts w:ascii="Times New Roman" w:hAnsi="Times New Roman"/>
          <w:szCs w:val="28"/>
        </w:rPr>
        <w:t>ых</w:t>
      </w:r>
      <w:r w:rsidR="00E46BED" w:rsidRPr="00364C42">
        <w:rPr>
          <w:rFonts w:ascii="Times New Roman" w:hAnsi="Times New Roman"/>
          <w:szCs w:val="28"/>
        </w:rPr>
        <w:t xml:space="preserve"> в региональные программы капитального ремонта. </w:t>
      </w:r>
    </w:p>
    <w:p w14:paraId="72A3D655" w14:textId="6E724F6F" w:rsidR="00251245" w:rsidRPr="00364C42" w:rsidRDefault="001F033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Первоочередной задачей органов государственной власти и органов местного самоуправления </w:t>
      </w:r>
      <w:r w:rsidR="00571B7D" w:rsidRPr="00364C42">
        <w:rPr>
          <w:rFonts w:ascii="Times New Roman" w:hAnsi="Times New Roman"/>
          <w:szCs w:val="28"/>
        </w:rPr>
        <w:t xml:space="preserve">на </w:t>
      </w:r>
      <w:r w:rsidR="00D03F0D" w:rsidRPr="00364C42">
        <w:rPr>
          <w:rFonts w:ascii="Times New Roman" w:hAnsi="Times New Roman"/>
          <w:szCs w:val="28"/>
        </w:rPr>
        <w:t>2015 год</w:t>
      </w:r>
      <w:r w:rsidR="00571B7D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является совершенствование региональных программ капитального ремонта</w:t>
      </w:r>
      <w:r w:rsidR="00232B8B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и информационно-просветительская работ</w:t>
      </w:r>
      <w:r w:rsidR="001D504C" w:rsidRPr="00364C42">
        <w:rPr>
          <w:rFonts w:ascii="Times New Roman" w:hAnsi="Times New Roman"/>
          <w:szCs w:val="28"/>
        </w:rPr>
        <w:t>а с гражданами.</w:t>
      </w:r>
    </w:p>
    <w:p w14:paraId="6281CF6F" w14:textId="77777777" w:rsidR="00251245" w:rsidRPr="00364C42" w:rsidRDefault="00251245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Задача повышения качества капитального ремонта и эффективности расходов на его проведение будет решаться за счет осуществления на федеральном уровне сравнительного анализа и создания укрупненных нормативов для расходов на реализацию типовых видов работ, а также осуществления методического обеспечения процесса формирования региональных программ капитального ремонта и их актуализации, процесса осуществления деятельности региональными операторами. При этом особое </w:t>
      </w:r>
      <w:r w:rsidRPr="00364C42">
        <w:rPr>
          <w:rFonts w:ascii="Times New Roman" w:hAnsi="Times New Roman"/>
          <w:szCs w:val="28"/>
        </w:rPr>
        <w:lastRenderedPageBreak/>
        <w:t>внимание будет уделено прозрачности проведения торгов по отбору организаций для осуществления работ по капитальному ремонту.</w:t>
      </w:r>
    </w:p>
    <w:p w14:paraId="28FFC5DE" w14:textId="45234E45" w:rsidR="00251245" w:rsidRPr="00364C42" w:rsidRDefault="0025124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Кроме того, в целях формирования справедливой стоимости работ (услуг) по капитальному ремонту и повышения эффективности расходов из программы капитального ремонта будут исключаться многоквартирные </w:t>
      </w:r>
      <w:r w:rsidR="00D03F0D" w:rsidRPr="00364C42">
        <w:rPr>
          <w:rFonts w:ascii="Times New Roman" w:hAnsi="Times New Roman"/>
          <w:szCs w:val="28"/>
        </w:rPr>
        <w:t>дома с</w:t>
      </w:r>
      <w:r w:rsidRPr="00364C42">
        <w:rPr>
          <w:rFonts w:ascii="Times New Roman" w:hAnsi="Times New Roman"/>
          <w:szCs w:val="28"/>
        </w:rPr>
        <w:t xml:space="preserve"> высоким уровнем износа (более 70 процентов), многоквартирные дома, являющиеся объектами культурного наследия, а также многоквартирные дома, в отношении которых в установленном порядке приняты решения об их сносе. Для модернизации или определения дальнейшего использования таких домов субъектами Российской Федерации будут разрабатываться специальные программы.</w:t>
      </w:r>
    </w:p>
    <w:p w14:paraId="150B0314" w14:textId="1126C53A" w:rsidR="001F0330" w:rsidRPr="00364C42" w:rsidRDefault="0025124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целях реализации при капитальном ремонте дополнительных мероприятий, направленных на повышение энергетической эффективности, будут использованы специальные финансовые инструменты, позволяющие финансировать такие работы на принципах энергетического сервиса.</w:t>
      </w:r>
    </w:p>
    <w:p w14:paraId="74890E1C" w14:textId="77777777" w:rsidR="000D1447" w:rsidRPr="00364C42" w:rsidRDefault="00AD781B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Для обеспечения своевременности проведения ремонта будет осуществляться систематическое наблюдение за использованием жилищного фонда и обеспечением его сохранности посредством сбора, систематизации и анализа информации в соответствии с установленным перечнем показателей</w:t>
      </w:r>
      <w:r w:rsidR="00BA020A" w:rsidRPr="00364C42">
        <w:rPr>
          <w:rFonts w:ascii="Times New Roman" w:hAnsi="Times New Roman"/>
          <w:szCs w:val="28"/>
        </w:rPr>
        <w:t>.</w:t>
      </w:r>
    </w:p>
    <w:p w14:paraId="64C346EE" w14:textId="2431EFE1" w:rsidR="000D1447" w:rsidRPr="00364C42" w:rsidRDefault="00BA020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этих целях Минстроем </w:t>
      </w:r>
      <w:r w:rsidR="00DE4FBE" w:rsidRPr="00364C42">
        <w:rPr>
          <w:rFonts w:ascii="Times New Roman" w:hAnsi="Times New Roman"/>
          <w:szCs w:val="28"/>
        </w:rPr>
        <w:t>России запущена</w:t>
      </w:r>
      <w:r w:rsidR="000D1447" w:rsidRPr="00364C42">
        <w:rPr>
          <w:rFonts w:ascii="Times New Roman" w:hAnsi="Times New Roman"/>
          <w:szCs w:val="28"/>
        </w:rPr>
        <w:t xml:space="preserve"> </w:t>
      </w:r>
      <w:r w:rsidR="000D1447" w:rsidRPr="00364C42">
        <w:rPr>
          <w:rFonts w:ascii="Times New Roman" w:eastAsia="Calibri" w:hAnsi="Times New Roman"/>
          <w:szCs w:val="28"/>
        </w:rPr>
        <w:t>автоматизированная информационная система мониторинга реализации субъектами Российской Федерации региональных программ капитального ремонта, которая обеспечивает:</w:t>
      </w:r>
    </w:p>
    <w:p w14:paraId="32851033" w14:textId="77777777" w:rsidR="000D1447" w:rsidRPr="00364C42" w:rsidRDefault="000D1447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- получение полной и актуальной информации по планируемому </w:t>
      </w:r>
      <w:r w:rsidRPr="00364C42">
        <w:rPr>
          <w:rFonts w:ascii="Times New Roman" w:eastAsia="Calibri" w:hAnsi="Times New Roman"/>
          <w:szCs w:val="28"/>
        </w:rPr>
        <w:br/>
        <w:t>и (или) проведенному капитальному ремонту каждого многоквартирного дома любому заинтересованному лицу;</w:t>
      </w:r>
    </w:p>
    <w:p w14:paraId="35CB320B" w14:textId="24B27241" w:rsidR="000D1447" w:rsidRPr="00364C42" w:rsidRDefault="000D1447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- отслеживание основных этапов организации и проведения капитального ремонта каждого многоквартирного дома, включенного в региональную программу капитального ремонта и краткосрочный план ее реализации, в том числе, на предмет обеспечения участия собственников и общественности в приемке работ по капитальному ремонту;</w:t>
      </w:r>
    </w:p>
    <w:p w14:paraId="4F4BAEB4" w14:textId="77777777" w:rsidR="000D1447" w:rsidRPr="00364C42" w:rsidRDefault="000D1447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- отслеживание качества планирования и динамики реализации региональных программ капитального ремонта;</w:t>
      </w:r>
    </w:p>
    <w:p w14:paraId="257A2003" w14:textId="77777777" w:rsidR="000D1447" w:rsidRPr="00364C42" w:rsidRDefault="000D1447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- контроль уровня стоимости проводимого капитального ремонта </w:t>
      </w:r>
      <w:r w:rsidRPr="00364C42">
        <w:rPr>
          <w:rFonts w:ascii="Times New Roman" w:eastAsia="Calibri" w:hAnsi="Times New Roman"/>
          <w:szCs w:val="28"/>
        </w:rPr>
        <w:br/>
        <w:t>по определенному виду работ (услуг);</w:t>
      </w:r>
    </w:p>
    <w:p w14:paraId="592AC6CA" w14:textId="77777777" w:rsidR="000D1447" w:rsidRPr="00364C42" w:rsidRDefault="000D1447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- выявление и исключение дублирования многоквартирных домов </w:t>
      </w:r>
      <w:r w:rsidRPr="00364C42">
        <w:rPr>
          <w:rFonts w:ascii="Times New Roman" w:eastAsia="Calibri" w:hAnsi="Times New Roman"/>
          <w:szCs w:val="28"/>
        </w:rPr>
        <w:br/>
        <w:t xml:space="preserve">в региональных программах по капитальному ремонту и программах </w:t>
      </w:r>
      <w:r w:rsidRPr="00364C42">
        <w:rPr>
          <w:rFonts w:ascii="Times New Roman" w:eastAsia="Calibri" w:hAnsi="Times New Roman"/>
          <w:szCs w:val="28"/>
        </w:rPr>
        <w:br/>
        <w:t>по переселению из аварийного и ветхого жилья;</w:t>
      </w:r>
    </w:p>
    <w:p w14:paraId="639BEF04" w14:textId="77777777" w:rsidR="000D1447" w:rsidRPr="00364C42" w:rsidRDefault="000D1447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- информационную открытость и прозрачность реализации региональных программ капитального ремонта.</w:t>
      </w:r>
    </w:p>
    <w:p w14:paraId="459509D7" w14:textId="77777777" w:rsidR="001F0BD0" w:rsidRPr="00364C42" w:rsidRDefault="000D1447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Кроме того, на портале государственной корпорации – Фонда содействия реформированию жилищно-коммунального хозяйства (далее – Фонд</w:t>
      </w:r>
      <w:r w:rsidR="001F0BD0" w:rsidRPr="00364C42">
        <w:rPr>
          <w:rFonts w:ascii="Times New Roman" w:eastAsia="Calibri" w:hAnsi="Times New Roman"/>
          <w:szCs w:val="28"/>
        </w:rPr>
        <w:t xml:space="preserve"> ЖКХ</w:t>
      </w:r>
      <w:r w:rsidRPr="00364C42">
        <w:rPr>
          <w:rFonts w:ascii="Times New Roman" w:eastAsia="Calibri" w:hAnsi="Times New Roman"/>
          <w:szCs w:val="28"/>
        </w:rPr>
        <w:t xml:space="preserve">) «Реформа ЖКХ» (reformagkh.ru) в разделе </w:t>
      </w:r>
      <w:hyperlink r:id="rId9" w:history="1">
        <w:r w:rsidRPr="00364C42">
          <w:rPr>
            <w:rFonts w:ascii="Times New Roman" w:eastAsia="Calibri" w:hAnsi="Times New Roman"/>
            <w:szCs w:val="28"/>
          </w:rPr>
          <w:t>«Капитальный ремонт»</w:t>
        </w:r>
      </w:hyperlink>
      <w:r w:rsidRPr="00364C42">
        <w:rPr>
          <w:rFonts w:ascii="Times New Roman" w:eastAsia="Calibri" w:hAnsi="Times New Roman"/>
          <w:szCs w:val="28"/>
        </w:rPr>
        <w:t xml:space="preserve"> в рамках действующей системы цветовой индикации «светофор» отображаются </w:t>
      </w:r>
      <w:r w:rsidRPr="00364C42">
        <w:rPr>
          <w:rFonts w:ascii="Times New Roman" w:eastAsia="Calibri" w:hAnsi="Times New Roman"/>
          <w:szCs w:val="28"/>
        </w:rPr>
        <w:lastRenderedPageBreak/>
        <w:t>показатели субъектов Российской Федерации по реализации региональных программ капитального ремонта многоквартирных домов.</w:t>
      </w:r>
    </w:p>
    <w:p w14:paraId="29C0EA75" w14:textId="6E4BAA01" w:rsidR="00260E9F" w:rsidRPr="00364C42" w:rsidRDefault="00260E9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Основным риском функционирования системы капитального ремонта </w:t>
      </w:r>
      <w:r w:rsidR="009C1BC2" w:rsidRPr="00364C42">
        <w:rPr>
          <w:rFonts w:ascii="Times New Roman" w:hAnsi="Times New Roman"/>
          <w:szCs w:val="28"/>
        </w:rPr>
        <w:t xml:space="preserve">многоквартирных домов </w:t>
      </w:r>
      <w:r w:rsidRPr="00364C42">
        <w:rPr>
          <w:rFonts w:ascii="Times New Roman" w:hAnsi="Times New Roman"/>
          <w:szCs w:val="28"/>
        </w:rPr>
        <w:t xml:space="preserve">является ее возможная финансовая несбалансированность. Жители многоквартирных домов не имеют уверенности в том, </w:t>
      </w:r>
      <w:r w:rsidR="00DE4FBE" w:rsidRPr="00364C42">
        <w:rPr>
          <w:rFonts w:ascii="Times New Roman" w:hAnsi="Times New Roman"/>
          <w:szCs w:val="28"/>
        </w:rPr>
        <w:t>что,</w:t>
      </w:r>
      <w:r w:rsidRPr="00364C42">
        <w:rPr>
          <w:rFonts w:ascii="Times New Roman" w:hAnsi="Times New Roman"/>
          <w:szCs w:val="28"/>
        </w:rPr>
        <w:t xml:space="preserve"> внося плату за капитальный ремонт</w:t>
      </w:r>
      <w:r w:rsidR="00232B8B" w:rsidRPr="00364C42">
        <w:rPr>
          <w:rFonts w:ascii="Times New Roman" w:hAnsi="Times New Roman"/>
          <w:szCs w:val="28"/>
        </w:rPr>
        <w:t>,</w:t>
      </w:r>
      <w:r w:rsidRPr="00364C42">
        <w:rPr>
          <w:rFonts w:ascii="Times New Roman" w:hAnsi="Times New Roman"/>
          <w:szCs w:val="28"/>
        </w:rPr>
        <w:t xml:space="preserve"> они получат ремонт в обещанные сроки и с качеством, соответствующим их расходам. Во избежание формирования у региональных фондов капитального ремонта дефицита и необеспеченных обязательств, федеральными органами исполнительной власти будет осуществляться мониторинг финансовой устойчивости региональных операторов капитального ремонта и, в том чи</w:t>
      </w:r>
      <w:r w:rsidR="00F26200" w:rsidRPr="00364C42">
        <w:rPr>
          <w:rFonts w:ascii="Times New Roman" w:hAnsi="Times New Roman"/>
          <w:szCs w:val="28"/>
        </w:rPr>
        <w:t xml:space="preserve">сле, контроль за соответствием минимального размера взносов на капитальный </w:t>
      </w:r>
      <w:r w:rsidRPr="00364C42">
        <w:rPr>
          <w:rFonts w:ascii="Times New Roman" w:hAnsi="Times New Roman"/>
          <w:szCs w:val="28"/>
        </w:rPr>
        <w:t>ремонт объему обязательств, принимаемых на себя региональными операторами.</w:t>
      </w:r>
      <w:r w:rsidR="00F26200" w:rsidRPr="00364C42">
        <w:rPr>
          <w:rFonts w:ascii="Times New Roman" w:hAnsi="Times New Roman"/>
          <w:szCs w:val="28"/>
        </w:rPr>
        <w:t xml:space="preserve"> Кроме того, на федеральном уровне будет разработана</w:t>
      </w:r>
      <w:r w:rsidR="00A14B2A" w:rsidRPr="00364C42">
        <w:rPr>
          <w:rFonts w:ascii="Times New Roman" w:hAnsi="Times New Roman"/>
          <w:szCs w:val="28"/>
        </w:rPr>
        <w:t xml:space="preserve"> модель, позволяющая осуществлять оценку финансовой устойчивости уже функционирующих региональных систем капитального ремонта многоквартирных домов, а, значит, позволяющая прог</w:t>
      </w:r>
      <w:r w:rsidR="00066E05" w:rsidRPr="00364C42">
        <w:rPr>
          <w:rFonts w:ascii="Times New Roman" w:hAnsi="Times New Roman"/>
          <w:szCs w:val="28"/>
        </w:rPr>
        <w:t>нозировать ее развитие,</w:t>
      </w:r>
      <w:r w:rsidR="00A14B2A" w:rsidRPr="00364C42">
        <w:rPr>
          <w:rFonts w:ascii="Times New Roman" w:hAnsi="Times New Roman"/>
          <w:szCs w:val="28"/>
        </w:rPr>
        <w:t xml:space="preserve"> возможные проблемы функционир</w:t>
      </w:r>
      <w:r w:rsidR="00066E05" w:rsidRPr="00364C42">
        <w:rPr>
          <w:rFonts w:ascii="Times New Roman" w:hAnsi="Times New Roman"/>
          <w:szCs w:val="28"/>
        </w:rPr>
        <w:t>ования, а также своевременно принимать меры, направленные на решение выявляемых проблем.</w:t>
      </w:r>
    </w:p>
    <w:p w14:paraId="18149EB4" w14:textId="3C0543C3" w:rsidR="005B444A" w:rsidRPr="00364C42" w:rsidRDefault="00626A2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З</w:t>
      </w:r>
      <w:r w:rsidR="009154D4" w:rsidRPr="00364C42">
        <w:rPr>
          <w:rFonts w:ascii="Times New Roman" w:hAnsi="Times New Roman"/>
          <w:szCs w:val="28"/>
        </w:rPr>
        <w:t>адача по повышению эффективности функционирования созданной системы капитального ремонта будет решаться путем привлечения дополнительных источников финансирования проведения капитального ремонта многоквартирных дом</w:t>
      </w:r>
      <w:r w:rsidR="004A1DA4" w:rsidRPr="00364C42">
        <w:rPr>
          <w:rFonts w:ascii="Times New Roman" w:hAnsi="Times New Roman"/>
          <w:szCs w:val="28"/>
        </w:rPr>
        <w:t>ов</w:t>
      </w:r>
      <w:r w:rsidR="006A3E02" w:rsidRPr="00364C42">
        <w:rPr>
          <w:rFonts w:ascii="Times New Roman" w:hAnsi="Times New Roman"/>
          <w:szCs w:val="28"/>
        </w:rPr>
        <w:t xml:space="preserve"> и, прежде всего, за счет развития кредитования капитального ремонта многоквартирных домов.</w:t>
      </w:r>
    </w:p>
    <w:p w14:paraId="6822EECF" w14:textId="51BB8802" w:rsidR="00576EEF" w:rsidRPr="00364C42" w:rsidRDefault="00A029A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Для расширения возможностей граждан по осуществлению капитального ремонта, в том числе выборочного ремонта, </w:t>
      </w:r>
      <w:r w:rsidR="006A3E02" w:rsidRPr="00364C42">
        <w:rPr>
          <w:rFonts w:ascii="Times New Roman" w:hAnsi="Times New Roman"/>
          <w:szCs w:val="28"/>
        </w:rPr>
        <w:t xml:space="preserve">снижения «периода ожидания» такого ремонта, повышения комфорта и качества проживания в многоквартирном доме сверх установленного Жилищным кодексом Российской Федерации минимального перечня, </w:t>
      </w:r>
      <w:r w:rsidRPr="00364C42">
        <w:rPr>
          <w:rFonts w:ascii="Times New Roman" w:hAnsi="Times New Roman"/>
          <w:szCs w:val="28"/>
        </w:rPr>
        <w:t xml:space="preserve">в 2015 г. </w:t>
      </w:r>
      <w:r w:rsidR="006A3E02" w:rsidRPr="00364C42">
        <w:rPr>
          <w:rFonts w:ascii="Times New Roman" w:hAnsi="Times New Roman"/>
          <w:szCs w:val="28"/>
        </w:rPr>
        <w:t xml:space="preserve">Правительством Российской Федерации </w:t>
      </w:r>
      <w:r w:rsidRPr="00364C42">
        <w:rPr>
          <w:rFonts w:ascii="Times New Roman" w:hAnsi="Times New Roman"/>
          <w:szCs w:val="28"/>
        </w:rPr>
        <w:t>буд</w:t>
      </w:r>
      <w:r w:rsidR="006A3E02" w:rsidRPr="00364C42">
        <w:rPr>
          <w:rFonts w:ascii="Times New Roman" w:hAnsi="Times New Roman"/>
          <w:szCs w:val="28"/>
        </w:rPr>
        <w:t>ет продолжена разработка и развитие</w:t>
      </w:r>
      <w:r w:rsidRPr="00364C42">
        <w:rPr>
          <w:rFonts w:ascii="Times New Roman" w:hAnsi="Times New Roman"/>
          <w:szCs w:val="28"/>
        </w:rPr>
        <w:t xml:space="preserve"> механизм</w:t>
      </w:r>
      <w:r w:rsidR="006A3E02" w:rsidRPr="00364C42">
        <w:rPr>
          <w:rFonts w:ascii="Times New Roman" w:hAnsi="Times New Roman"/>
          <w:szCs w:val="28"/>
        </w:rPr>
        <w:t>ов</w:t>
      </w:r>
      <w:r w:rsidRPr="00364C42">
        <w:rPr>
          <w:rFonts w:ascii="Times New Roman" w:hAnsi="Times New Roman"/>
          <w:szCs w:val="28"/>
        </w:rPr>
        <w:t xml:space="preserve"> кредитования капитального ремонта</w:t>
      </w:r>
      <w:r w:rsidR="006A3E02" w:rsidRPr="00364C42">
        <w:rPr>
          <w:rFonts w:ascii="Times New Roman" w:hAnsi="Times New Roman"/>
          <w:szCs w:val="28"/>
        </w:rPr>
        <w:t xml:space="preserve"> многоквартирных домов</w:t>
      </w:r>
      <w:r w:rsidRPr="00364C42">
        <w:rPr>
          <w:rFonts w:ascii="Times New Roman" w:hAnsi="Times New Roman"/>
          <w:szCs w:val="28"/>
        </w:rPr>
        <w:t xml:space="preserve">. Собственники помещений в многоквартирном доме смогут </w:t>
      </w:r>
      <w:r w:rsidR="009154D4" w:rsidRPr="00364C42">
        <w:rPr>
          <w:rFonts w:ascii="Times New Roman" w:hAnsi="Times New Roman"/>
          <w:szCs w:val="28"/>
        </w:rPr>
        <w:t>осуществить</w:t>
      </w:r>
      <w:r w:rsidRPr="00364C42">
        <w:rPr>
          <w:rFonts w:ascii="Times New Roman" w:hAnsi="Times New Roman"/>
          <w:szCs w:val="28"/>
        </w:rPr>
        <w:t xml:space="preserve"> выполнение необходимых работ</w:t>
      </w:r>
      <w:r w:rsidR="00626A2F" w:rsidRPr="00364C42">
        <w:rPr>
          <w:rFonts w:ascii="Times New Roman" w:hAnsi="Times New Roman"/>
          <w:szCs w:val="28"/>
        </w:rPr>
        <w:t>,</w:t>
      </w:r>
      <w:r w:rsidRPr="00364C42">
        <w:rPr>
          <w:rFonts w:ascii="Times New Roman" w:hAnsi="Times New Roman"/>
          <w:szCs w:val="28"/>
        </w:rPr>
        <w:t xml:space="preserve"> не дожидаясь сроков, предусмотренных региональной программой</w:t>
      </w:r>
      <w:r w:rsidR="004A1DA4" w:rsidRPr="00364C42">
        <w:rPr>
          <w:rFonts w:ascii="Times New Roman" w:hAnsi="Times New Roman"/>
          <w:szCs w:val="28"/>
        </w:rPr>
        <w:t xml:space="preserve"> капитального ремонта</w:t>
      </w:r>
      <w:r w:rsidRPr="00364C42">
        <w:rPr>
          <w:rFonts w:ascii="Times New Roman" w:hAnsi="Times New Roman"/>
          <w:szCs w:val="28"/>
        </w:rPr>
        <w:t xml:space="preserve">, и оплатить эти работы в рассрочку в составе платежей </w:t>
      </w:r>
      <w:r w:rsidR="00F53AF2" w:rsidRPr="00364C42">
        <w:rPr>
          <w:rFonts w:ascii="Times New Roman" w:hAnsi="Times New Roman"/>
          <w:szCs w:val="28"/>
        </w:rPr>
        <w:t>за жилищно-коммунальные услуги.</w:t>
      </w:r>
    </w:p>
    <w:p w14:paraId="22718876" w14:textId="1372014D" w:rsidR="00C45301" w:rsidRPr="00364C42" w:rsidRDefault="00AA10B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Повысить доступность таких кредитов и обеспечить вовлечение большего числа собственников помещений в многоквартирных домах, привлекающих дополнительные источники финансирования капитального ремонта общего имущества</w:t>
      </w:r>
      <w:r w:rsidR="00626A2F" w:rsidRPr="00364C42">
        <w:rPr>
          <w:rFonts w:ascii="Times New Roman" w:hAnsi="Times New Roman"/>
          <w:szCs w:val="28"/>
        </w:rPr>
        <w:t>,</w:t>
      </w:r>
      <w:r w:rsidRPr="00364C42">
        <w:rPr>
          <w:rFonts w:ascii="Times New Roman" w:hAnsi="Times New Roman"/>
          <w:szCs w:val="28"/>
        </w:rPr>
        <w:t xml:space="preserve"> позволит</w:t>
      </w:r>
      <w:r w:rsidR="009154D4" w:rsidRPr="00364C42">
        <w:rPr>
          <w:rFonts w:ascii="Times New Roman" w:hAnsi="Times New Roman"/>
          <w:szCs w:val="28"/>
        </w:rPr>
        <w:t xml:space="preserve"> государственн</w:t>
      </w:r>
      <w:r w:rsidRPr="00364C42">
        <w:rPr>
          <w:rFonts w:ascii="Times New Roman" w:hAnsi="Times New Roman"/>
          <w:szCs w:val="28"/>
        </w:rPr>
        <w:t>ая</w:t>
      </w:r>
      <w:r w:rsidR="009154D4" w:rsidRPr="00364C42">
        <w:rPr>
          <w:rFonts w:ascii="Times New Roman" w:hAnsi="Times New Roman"/>
          <w:szCs w:val="28"/>
        </w:rPr>
        <w:t xml:space="preserve"> поддержк</w:t>
      </w:r>
      <w:r w:rsidRPr="00364C42">
        <w:rPr>
          <w:rFonts w:ascii="Times New Roman" w:hAnsi="Times New Roman"/>
          <w:szCs w:val="28"/>
        </w:rPr>
        <w:t>а</w:t>
      </w:r>
      <w:r w:rsidR="009154D4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 xml:space="preserve">таких </w:t>
      </w:r>
      <w:r w:rsidR="009154D4" w:rsidRPr="00364C42">
        <w:rPr>
          <w:rFonts w:ascii="Times New Roman" w:hAnsi="Times New Roman"/>
          <w:szCs w:val="28"/>
        </w:rPr>
        <w:t xml:space="preserve">собственников </w:t>
      </w:r>
      <w:r w:rsidR="00626A2F" w:rsidRPr="00364C42">
        <w:rPr>
          <w:rFonts w:ascii="Times New Roman" w:hAnsi="Times New Roman"/>
          <w:szCs w:val="28"/>
        </w:rPr>
        <w:t>в виде</w:t>
      </w:r>
      <w:r w:rsidRPr="00364C42">
        <w:rPr>
          <w:rFonts w:ascii="Times New Roman" w:hAnsi="Times New Roman"/>
          <w:szCs w:val="28"/>
        </w:rPr>
        <w:t xml:space="preserve"> </w:t>
      </w:r>
      <w:r w:rsidR="009154D4" w:rsidRPr="00364C42">
        <w:rPr>
          <w:rFonts w:ascii="Times New Roman" w:hAnsi="Times New Roman"/>
          <w:szCs w:val="28"/>
        </w:rPr>
        <w:t>субсидировани</w:t>
      </w:r>
      <w:r w:rsidRPr="00364C42">
        <w:rPr>
          <w:rFonts w:ascii="Times New Roman" w:hAnsi="Times New Roman"/>
          <w:szCs w:val="28"/>
        </w:rPr>
        <w:t>я</w:t>
      </w:r>
      <w:r w:rsidR="009154D4" w:rsidRPr="00364C42">
        <w:rPr>
          <w:rFonts w:ascii="Times New Roman" w:hAnsi="Times New Roman"/>
          <w:szCs w:val="28"/>
        </w:rPr>
        <w:t xml:space="preserve"> процентной ставки и субсидирование части самого кредита.</w:t>
      </w:r>
      <w:r w:rsidR="00626A2F" w:rsidRPr="00364C42">
        <w:rPr>
          <w:rFonts w:ascii="Times New Roman" w:hAnsi="Times New Roman"/>
          <w:szCs w:val="28"/>
        </w:rPr>
        <w:t xml:space="preserve"> </w:t>
      </w:r>
    </w:p>
    <w:p w14:paraId="64BD0ED8" w14:textId="225D8773" w:rsidR="008272B0" w:rsidRPr="00364C42" w:rsidRDefault="008272B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Также в целях снижен</w:t>
      </w:r>
      <w:r w:rsidR="00F53AF2" w:rsidRPr="00364C42">
        <w:rPr>
          <w:rFonts w:ascii="Times New Roman" w:hAnsi="Times New Roman"/>
          <w:szCs w:val="28"/>
        </w:rPr>
        <w:t>и</w:t>
      </w:r>
      <w:r w:rsidRPr="00364C42">
        <w:rPr>
          <w:rFonts w:ascii="Times New Roman" w:hAnsi="Times New Roman"/>
          <w:szCs w:val="28"/>
        </w:rPr>
        <w:t>я коммерческих рисков, удешевления стоимости кредитов будет осуществлена программа рефинансирования кредитов, выданных на капитальный ремонт, по аналогии с механизмом рефинансирования ипотечных кредитов.</w:t>
      </w:r>
    </w:p>
    <w:p w14:paraId="5BEB981C" w14:textId="43EF6AEE" w:rsidR="0019322B" w:rsidRPr="00364C42" w:rsidRDefault="0019322B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>Развитие механизмов кредитования является одной из приоритетных задач в рамках развития региональных систем капитального ремонта общего имущества м</w:t>
      </w:r>
      <w:r w:rsidR="00626A2F" w:rsidRPr="00364C42">
        <w:rPr>
          <w:rFonts w:ascii="Times New Roman" w:hAnsi="Times New Roman"/>
          <w:szCs w:val="28"/>
        </w:rPr>
        <w:t>ногоквартирных домов</w:t>
      </w:r>
      <w:r w:rsidRPr="00364C42">
        <w:rPr>
          <w:rFonts w:ascii="Times New Roman" w:hAnsi="Times New Roman"/>
          <w:szCs w:val="28"/>
        </w:rPr>
        <w:t>, а также имеет важное социальное значение. Возможность проведения капитального ремонта общего имущества в многоквартирных домах с использованием кредитных средств позволит значительно сократить количество «</w:t>
      </w:r>
      <w:proofErr w:type="spellStart"/>
      <w:r w:rsidRPr="00364C42">
        <w:rPr>
          <w:rFonts w:ascii="Times New Roman" w:hAnsi="Times New Roman"/>
          <w:szCs w:val="28"/>
        </w:rPr>
        <w:t>недоремонтов</w:t>
      </w:r>
      <w:proofErr w:type="spellEnd"/>
      <w:r w:rsidRPr="00364C42">
        <w:rPr>
          <w:rFonts w:ascii="Times New Roman" w:hAnsi="Times New Roman"/>
          <w:szCs w:val="28"/>
        </w:rPr>
        <w:t>» и снять определенную обеспокоенность собственников помещений по вопросам формирования, сохранности и использования фондов капитального ремонта.</w:t>
      </w:r>
    </w:p>
    <w:p w14:paraId="7225582B" w14:textId="17A8AA56" w:rsidR="00626A2F" w:rsidRPr="00364C42" w:rsidRDefault="00626A2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Тем не менее, вовлеченность кредитных организаций в процесс кредитования капитального ремонта сдерживается рядов объективных факторов, в частности рисками, связанными с отсутствием обеспечения по указанным кредитам, с которым у банков имеется практический опыт работы. В качестве основного обеспечения по кредиту на капитальный ремонт многоквартирных домов рассматривается поток платежей собственников помещений, обязательных в силу закона. В качестве дополнительного обеспечения предусматривается использование гарантий гарантийных фондов как федерального, так и регионального уровня.</w:t>
      </w:r>
    </w:p>
    <w:p w14:paraId="096997C0" w14:textId="7CA44C84" w:rsidR="00360B0C" w:rsidRPr="00364C42" w:rsidRDefault="00360B0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Оценка </w:t>
      </w:r>
      <w:r w:rsidR="005B3FA9" w:rsidRPr="00364C42">
        <w:rPr>
          <w:rFonts w:ascii="Times New Roman" w:hAnsi="Times New Roman"/>
          <w:szCs w:val="28"/>
        </w:rPr>
        <w:t>реализации задач в сфере</w:t>
      </w:r>
      <w:r w:rsidRPr="00364C42">
        <w:rPr>
          <w:rFonts w:ascii="Times New Roman" w:hAnsi="Times New Roman"/>
          <w:szCs w:val="28"/>
        </w:rPr>
        <w:t xml:space="preserve"> проведения капитального ремонта многоквартирных домов будет осуществляться на основании следующих показателей:</w:t>
      </w:r>
    </w:p>
    <w:p w14:paraId="12435157" w14:textId="379CA940" w:rsidR="005E3DCE" w:rsidRPr="00364C42" w:rsidRDefault="00360B0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- </w:t>
      </w:r>
      <w:r w:rsidR="00FD4289" w:rsidRPr="00364C42">
        <w:rPr>
          <w:rFonts w:ascii="Times New Roman" w:hAnsi="Times New Roman"/>
          <w:szCs w:val="28"/>
        </w:rPr>
        <w:t>доля общей площади многоквартирных домов в отношении которых проведен</w:t>
      </w:r>
      <w:r w:rsidR="005E3DCE" w:rsidRPr="00364C42">
        <w:rPr>
          <w:rFonts w:ascii="Times New Roman" w:hAnsi="Times New Roman"/>
          <w:szCs w:val="28"/>
        </w:rPr>
        <w:t xml:space="preserve"> </w:t>
      </w:r>
      <w:r w:rsidR="00FD4289" w:rsidRPr="00364C42">
        <w:rPr>
          <w:rFonts w:ascii="Times New Roman" w:hAnsi="Times New Roman"/>
          <w:szCs w:val="28"/>
        </w:rPr>
        <w:t xml:space="preserve">капитальный ремонт в установленный срок </w:t>
      </w:r>
      <w:r w:rsidR="005E3DCE" w:rsidRPr="00364C42">
        <w:rPr>
          <w:rFonts w:ascii="Times New Roman" w:hAnsi="Times New Roman"/>
          <w:szCs w:val="28"/>
        </w:rPr>
        <w:t xml:space="preserve">в рамках реализации </w:t>
      </w:r>
      <w:r w:rsidRPr="00364C42">
        <w:rPr>
          <w:rFonts w:ascii="Times New Roman" w:hAnsi="Times New Roman"/>
          <w:szCs w:val="28"/>
        </w:rPr>
        <w:t>региональных программ капитального ремонта</w:t>
      </w:r>
      <w:r w:rsidR="005E3DCE" w:rsidRPr="00364C42">
        <w:rPr>
          <w:rFonts w:ascii="Times New Roman" w:hAnsi="Times New Roman"/>
          <w:szCs w:val="28"/>
        </w:rPr>
        <w:t>;</w:t>
      </w:r>
    </w:p>
    <w:p w14:paraId="5BF8F546" w14:textId="737D7EB0" w:rsidR="005F2330" w:rsidRPr="00364C42" w:rsidRDefault="00360B0C" w:rsidP="00364C42">
      <w:pPr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64C42">
        <w:rPr>
          <w:rFonts w:ascii="Times New Roman" w:hAnsi="Times New Roman"/>
          <w:color w:val="000000"/>
          <w:szCs w:val="28"/>
        </w:rPr>
        <w:t xml:space="preserve">- доля </w:t>
      </w:r>
      <w:r w:rsidR="005871E2" w:rsidRPr="00364C42">
        <w:rPr>
          <w:rFonts w:ascii="Times New Roman" w:hAnsi="Times New Roman"/>
          <w:color w:val="000000"/>
          <w:szCs w:val="28"/>
        </w:rPr>
        <w:t>собираемости средств</w:t>
      </w:r>
      <w:r w:rsidRPr="00364C42">
        <w:rPr>
          <w:rFonts w:ascii="Times New Roman" w:hAnsi="Times New Roman"/>
          <w:color w:val="000000"/>
          <w:szCs w:val="28"/>
        </w:rPr>
        <w:t xml:space="preserve"> собственников помещений в многоквартирных домах на капитальный ремонт общего имущества в многоквартирном доме</w:t>
      </w:r>
      <w:r w:rsidR="00983F70" w:rsidRPr="00364C42">
        <w:rPr>
          <w:rFonts w:ascii="Times New Roman" w:hAnsi="Times New Roman"/>
          <w:color w:val="000000"/>
          <w:szCs w:val="28"/>
        </w:rPr>
        <w:t>.</w:t>
      </w:r>
    </w:p>
    <w:p w14:paraId="30720852" w14:textId="77777777" w:rsidR="005F2330" w:rsidRPr="00364C42" w:rsidRDefault="005F2330" w:rsidP="00364C42">
      <w:pPr>
        <w:spacing w:line="240" w:lineRule="auto"/>
        <w:jc w:val="left"/>
        <w:rPr>
          <w:rFonts w:ascii="Times New Roman" w:hAnsi="Times New Roman"/>
          <w:color w:val="000000"/>
          <w:szCs w:val="28"/>
        </w:rPr>
      </w:pPr>
      <w:r w:rsidRPr="00364C42">
        <w:rPr>
          <w:rFonts w:ascii="Times New Roman" w:hAnsi="Times New Roman"/>
          <w:color w:val="000000"/>
          <w:szCs w:val="28"/>
        </w:rPr>
        <w:br w:type="page"/>
      </w:r>
    </w:p>
    <w:p w14:paraId="7EB9FCDD" w14:textId="436A1921" w:rsidR="00900115" w:rsidRPr="00364C42" w:rsidRDefault="000C0747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16980312"/>
      <w:r w:rsidRPr="00364C42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226FD7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.  </w:t>
      </w:r>
      <w:r w:rsidR="00900115" w:rsidRPr="00364C42">
        <w:rPr>
          <w:rFonts w:ascii="Times New Roman" w:hAnsi="Times New Roman" w:cs="Times New Roman"/>
          <w:color w:val="auto"/>
          <w:sz w:val="28"/>
          <w:szCs w:val="28"/>
        </w:rPr>
        <w:t>Ликвидация аварийного жилищного фонда</w:t>
      </w:r>
      <w:bookmarkEnd w:id="8"/>
      <w:r w:rsidR="00900115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269D3A" w14:textId="77777777" w:rsidR="00900115" w:rsidRPr="00364C42" w:rsidRDefault="00900115" w:rsidP="00364C42">
      <w:pPr>
        <w:spacing w:line="240" w:lineRule="auto"/>
        <w:ind w:firstLine="709"/>
        <w:jc w:val="center"/>
        <w:rPr>
          <w:rFonts w:ascii="Times New Roman" w:hAnsi="Times New Roman"/>
          <w:szCs w:val="28"/>
          <w:highlight w:val="yellow"/>
        </w:rPr>
      </w:pPr>
    </w:p>
    <w:p w14:paraId="246A85FA" w14:textId="77777777" w:rsidR="00900115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фонда,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фонда.</w:t>
      </w:r>
    </w:p>
    <w:p w14:paraId="3076723C" w14:textId="325E3708" w:rsidR="00850369" w:rsidRPr="00364C42" w:rsidRDefault="0085036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Для достижения поставленной цели необходимо </w:t>
      </w:r>
      <w:r w:rsidR="00BC32C5" w:rsidRPr="00364C42">
        <w:rPr>
          <w:rFonts w:ascii="Times New Roman" w:hAnsi="Times New Roman"/>
          <w:szCs w:val="28"/>
        </w:rPr>
        <w:t>заверш</w:t>
      </w:r>
      <w:r w:rsidR="00EC65CD" w:rsidRPr="00364C42">
        <w:rPr>
          <w:rFonts w:ascii="Times New Roman" w:hAnsi="Times New Roman"/>
          <w:szCs w:val="28"/>
        </w:rPr>
        <w:t>ить</w:t>
      </w:r>
      <w:r w:rsidRPr="00364C42">
        <w:rPr>
          <w:rFonts w:ascii="Times New Roman" w:hAnsi="Times New Roman"/>
          <w:szCs w:val="28"/>
        </w:rPr>
        <w:t xml:space="preserve"> расселени</w:t>
      </w:r>
      <w:r w:rsidR="00EC65CD" w:rsidRPr="00364C42">
        <w:rPr>
          <w:rFonts w:ascii="Times New Roman" w:hAnsi="Times New Roman"/>
          <w:szCs w:val="28"/>
        </w:rPr>
        <w:t>е</w:t>
      </w:r>
      <w:r w:rsidRPr="00364C42">
        <w:rPr>
          <w:rFonts w:ascii="Times New Roman" w:hAnsi="Times New Roman"/>
          <w:szCs w:val="28"/>
        </w:rPr>
        <w:t xml:space="preserve"> аварийного жилья, признанного</w:t>
      </w:r>
      <w:r w:rsidR="00EC65CD" w:rsidRPr="00364C42">
        <w:rPr>
          <w:rFonts w:ascii="Times New Roman" w:hAnsi="Times New Roman"/>
          <w:szCs w:val="28"/>
        </w:rPr>
        <w:t xml:space="preserve"> таковым до 1 января 2012 года, а также </w:t>
      </w:r>
      <w:r w:rsidRPr="00364C42">
        <w:rPr>
          <w:rFonts w:ascii="Times New Roman" w:hAnsi="Times New Roman"/>
          <w:szCs w:val="28"/>
        </w:rPr>
        <w:t>созда</w:t>
      </w:r>
      <w:r w:rsidR="00EC65CD" w:rsidRPr="00364C42">
        <w:rPr>
          <w:rFonts w:ascii="Times New Roman" w:hAnsi="Times New Roman"/>
          <w:szCs w:val="28"/>
        </w:rPr>
        <w:t>ть</w:t>
      </w:r>
      <w:r w:rsidRPr="00364C42">
        <w:rPr>
          <w:rFonts w:ascii="Times New Roman" w:hAnsi="Times New Roman"/>
          <w:szCs w:val="28"/>
        </w:rPr>
        <w:t xml:space="preserve"> новы</w:t>
      </w:r>
      <w:r w:rsidR="00EC65CD" w:rsidRPr="00364C42">
        <w:rPr>
          <w:rFonts w:ascii="Times New Roman" w:hAnsi="Times New Roman"/>
          <w:szCs w:val="28"/>
        </w:rPr>
        <w:t>е</w:t>
      </w:r>
      <w:r w:rsidRPr="00364C42">
        <w:rPr>
          <w:rFonts w:ascii="Times New Roman" w:hAnsi="Times New Roman"/>
          <w:szCs w:val="28"/>
        </w:rPr>
        <w:t xml:space="preserve"> механизм</w:t>
      </w:r>
      <w:r w:rsidR="00EC65CD" w:rsidRPr="00364C42">
        <w:rPr>
          <w:rFonts w:ascii="Times New Roman" w:hAnsi="Times New Roman"/>
          <w:szCs w:val="28"/>
        </w:rPr>
        <w:t>ы</w:t>
      </w:r>
      <w:r w:rsidRPr="00364C42">
        <w:rPr>
          <w:rFonts w:ascii="Times New Roman" w:hAnsi="Times New Roman"/>
          <w:szCs w:val="28"/>
        </w:rPr>
        <w:t xml:space="preserve"> переселения граждан из аварийного жилья, признанного таковым после 1 января 2012 года. </w:t>
      </w:r>
    </w:p>
    <w:p w14:paraId="48AFA511" w14:textId="285729F5" w:rsidR="00C22EA0" w:rsidRPr="00364C42" w:rsidRDefault="00402A8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До 1 сентября 2017 года будет расселено более 11 миллионов квадратных метров аварийного жилья, признанного таковым до 1 января 2012 года. </w:t>
      </w:r>
      <w:r w:rsidR="00C22EA0" w:rsidRPr="00364C42">
        <w:rPr>
          <w:rFonts w:ascii="Times New Roman" w:hAnsi="Times New Roman"/>
          <w:szCs w:val="28"/>
        </w:rPr>
        <w:t xml:space="preserve">Решение </w:t>
      </w:r>
      <w:r w:rsidR="00EC65CD" w:rsidRPr="00364C42">
        <w:rPr>
          <w:rFonts w:ascii="Times New Roman" w:hAnsi="Times New Roman"/>
          <w:szCs w:val="28"/>
        </w:rPr>
        <w:t xml:space="preserve">поставленной </w:t>
      </w:r>
      <w:r w:rsidR="00C22EA0" w:rsidRPr="00364C42">
        <w:rPr>
          <w:rFonts w:ascii="Times New Roman" w:hAnsi="Times New Roman"/>
          <w:szCs w:val="28"/>
        </w:rPr>
        <w:t xml:space="preserve">задачи </w:t>
      </w:r>
      <w:r w:rsidR="00133B55">
        <w:rPr>
          <w:rFonts w:ascii="Times New Roman" w:hAnsi="Times New Roman"/>
          <w:szCs w:val="28"/>
        </w:rPr>
        <w:t>обеспечивается</w:t>
      </w:r>
      <w:r w:rsidR="00C22EA0" w:rsidRPr="00364C42">
        <w:rPr>
          <w:rFonts w:ascii="Times New Roman" w:hAnsi="Times New Roman"/>
          <w:szCs w:val="28"/>
        </w:rPr>
        <w:t xml:space="preserve"> за счет реализации следующих мер:</w:t>
      </w:r>
    </w:p>
    <w:p w14:paraId="02DDCB6A" w14:textId="77777777" w:rsidR="00C22EA0" w:rsidRPr="00364C42" w:rsidRDefault="00C22EA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утверждения четких показателей по общей площади и количеству граждан, подлежащих расселению, д</w:t>
      </w:r>
      <w:r w:rsidR="00402A80" w:rsidRPr="00364C42">
        <w:rPr>
          <w:rFonts w:ascii="Times New Roman" w:hAnsi="Times New Roman"/>
          <w:szCs w:val="28"/>
        </w:rPr>
        <w:t>ля каждого субъекта Российской Федерации</w:t>
      </w:r>
      <w:r w:rsidRPr="00364C42">
        <w:rPr>
          <w:rFonts w:ascii="Times New Roman" w:hAnsi="Times New Roman"/>
          <w:szCs w:val="28"/>
        </w:rPr>
        <w:t>;</w:t>
      </w:r>
    </w:p>
    <w:p w14:paraId="1F5AF27E" w14:textId="3D3B474B" w:rsidR="00402A80" w:rsidRPr="00364C42" w:rsidRDefault="00C22EA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с</w:t>
      </w:r>
      <w:r w:rsidR="00402A80" w:rsidRPr="00364C42">
        <w:rPr>
          <w:rFonts w:ascii="Times New Roman" w:hAnsi="Times New Roman"/>
          <w:szCs w:val="28"/>
        </w:rPr>
        <w:t>оздан</w:t>
      </w:r>
      <w:r w:rsidRPr="00364C42">
        <w:rPr>
          <w:rFonts w:ascii="Times New Roman" w:hAnsi="Times New Roman"/>
          <w:szCs w:val="28"/>
        </w:rPr>
        <w:t>и</w:t>
      </w:r>
      <w:r w:rsidR="00EC65CD" w:rsidRPr="00364C42">
        <w:rPr>
          <w:rFonts w:ascii="Times New Roman" w:hAnsi="Times New Roman"/>
          <w:szCs w:val="28"/>
        </w:rPr>
        <w:t>я</w:t>
      </w:r>
      <w:r w:rsidR="00402A80" w:rsidRPr="00364C42">
        <w:rPr>
          <w:rFonts w:ascii="Times New Roman" w:hAnsi="Times New Roman"/>
          <w:szCs w:val="28"/>
        </w:rPr>
        <w:t xml:space="preserve"> сквозн</w:t>
      </w:r>
      <w:r w:rsidRPr="00364C42">
        <w:rPr>
          <w:rFonts w:ascii="Times New Roman" w:hAnsi="Times New Roman"/>
          <w:szCs w:val="28"/>
        </w:rPr>
        <w:t>ой</w:t>
      </w:r>
      <w:r w:rsidR="00402A80" w:rsidRPr="00364C42">
        <w:rPr>
          <w:rFonts w:ascii="Times New Roman" w:hAnsi="Times New Roman"/>
          <w:szCs w:val="28"/>
        </w:rPr>
        <w:t xml:space="preserve"> систем</w:t>
      </w:r>
      <w:r w:rsidRPr="00364C42">
        <w:rPr>
          <w:rFonts w:ascii="Times New Roman" w:hAnsi="Times New Roman"/>
          <w:szCs w:val="28"/>
        </w:rPr>
        <w:t>ы</w:t>
      </w:r>
      <w:r w:rsidR="00402A80" w:rsidRPr="00364C42">
        <w:rPr>
          <w:rFonts w:ascii="Times New Roman" w:hAnsi="Times New Roman"/>
          <w:szCs w:val="28"/>
        </w:rPr>
        <w:t xml:space="preserve"> контроля и мониторинга реализации программ переселения - начиная с момента подачи регионом заявки в Фонд </w:t>
      </w:r>
      <w:r w:rsidR="00850369" w:rsidRPr="00364C42">
        <w:rPr>
          <w:rFonts w:ascii="Times New Roman" w:hAnsi="Times New Roman"/>
          <w:szCs w:val="28"/>
        </w:rPr>
        <w:t xml:space="preserve">содействия реформированию </w:t>
      </w:r>
      <w:r w:rsidR="00105040" w:rsidRPr="00364C42">
        <w:rPr>
          <w:rFonts w:ascii="Times New Roman" w:hAnsi="Times New Roman"/>
          <w:szCs w:val="28"/>
        </w:rPr>
        <w:t>жилищно-коммунального хозяйства</w:t>
      </w:r>
      <w:r w:rsidR="00402A80" w:rsidRPr="00364C42">
        <w:rPr>
          <w:rFonts w:ascii="Times New Roman" w:hAnsi="Times New Roman"/>
          <w:szCs w:val="28"/>
        </w:rPr>
        <w:t xml:space="preserve"> и завершая фактическим переселением</w:t>
      </w:r>
      <w:r w:rsidRPr="00364C42">
        <w:rPr>
          <w:rFonts w:ascii="Times New Roman" w:hAnsi="Times New Roman"/>
          <w:szCs w:val="28"/>
        </w:rPr>
        <w:t>;</w:t>
      </w:r>
    </w:p>
    <w:p w14:paraId="3A9A7493" w14:textId="561658D4" w:rsidR="00C22EA0" w:rsidRPr="00364C42" w:rsidRDefault="00C22EA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снижени</w:t>
      </w:r>
      <w:r w:rsidR="00105040" w:rsidRPr="00364C42">
        <w:rPr>
          <w:rFonts w:ascii="Times New Roman" w:hAnsi="Times New Roman"/>
          <w:szCs w:val="28"/>
        </w:rPr>
        <w:t>я</w:t>
      </w:r>
      <w:r w:rsidRPr="00364C42">
        <w:rPr>
          <w:rFonts w:ascii="Times New Roman" w:hAnsi="Times New Roman"/>
          <w:szCs w:val="28"/>
        </w:rPr>
        <w:t xml:space="preserve"> уровня долевого финансирования расходов со стороны субъектов Российской Федерации на реализацию мероприятий по переселению граждан из аварийного жилищного фонда;</w:t>
      </w:r>
    </w:p>
    <w:p w14:paraId="125BFE88" w14:textId="325A9522" w:rsidR="00C22EA0" w:rsidRPr="00364C42" w:rsidRDefault="00C22EA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оптимизации порядка и условий предоставления финансовой поддержки субъектам Российской Федерации на реализацию мероприятий по программам переселения;</w:t>
      </w:r>
    </w:p>
    <w:p w14:paraId="31432A98" w14:textId="3257B102" w:rsidR="00C22EA0" w:rsidRPr="00364C42" w:rsidRDefault="00C22EA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усиления ответственности субъектов Российской Федерации за неисполнение или ненадлежащее исполнение обязательств по переселению граждан из аварийного жилищного фонда.</w:t>
      </w:r>
    </w:p>
    <w:p w14:paraId="236FE2DE" w14:textId="621080E8" w:rsidR="00542438" w:rsidRPr="00364C42" w:rsidRDefault="0054243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Основным механизмом реализации задачи расселения аварийного жилищного фонда, признанного таковым до 1 января 2012 года, до 1 сентября 2017 года </w:t>
      </w:r>
      <w:r w:rsidR="00133B55">
        <w:rPr>
          <w:rFonts w:ascii="Times New Roman" w:hAnsi="Times New Roman"/>
          <w:szCs w:val="28"/>
        </w:rPr>
        <w:t>является</w:t>
      </w:r>
      <w:r w:rsidRPr="00364C42">
        <w:rPr>
          <w:rFonts w:ascii="Times New Roman" w:hAnsi="Times New Roman"/>
          <w:szCs w:val="28"/>
        </w:rPr>
        <w:t xml:space="preserve"> механизм региональных программ переселения граждан из аварийного жилищного фонда. </w:t>
      </w:r>
    </w:p>
    <w:p w14:paraId="41E831CE" w14:textId="00E289FA" w:rsidR="00880CDF" w:rsidRPr="00364C42" w:rsidRDefault="00402A8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Одновременно, </w:t>
      </w:r>
      <w:r w:rsidR="00216307" w:rsidRPr="00364C42">
        <w:rPr>
          <w:rFonts w:ascii="Times New Roman" w:hAnsi="Times New Roman"/>
          <w:szCs w:val="28"/>
        </w:rPr>
        <w:t xml:space="preserve">в целях решения задачи расселения аварийного жилищного фонда после 1 сентября 2017 года, </w:t>
      </w:r>
      <w:r w:rsidR="0010011A" w:rsidRPr="00364C42">
        <w:rPr>
          <w:rFonts w:ascii="Times New Roman" w:hAnsi="Times New Roman"/>
          <w:szCs w:val="28"/>
        </w:rPr>
        <w:t xml:space="preserve">будут </w:t>
      </w:r>
      <w:r w:rsidRPr="00364C42">
        <w:rPr>
          <w:rFonts w:ascii="Times New Roman" w:hAnsi="Times New Roman"/>
          <w:szCs w:val="28"/>
        </w:rPr>
        <w:t>создан</w:t>
      </w:r>
      <w:r w:rsidR="0010011A" w:rsidRPr="00364C42">
        <w:rPr>
          <w:rFonts w:ascii="Times New Roman" w:hAnsi="Times New Roman"/>
          <w:szCs w:val="28"/>
        </w:rPr>
        <w:t>ы</w:t>
      </w:r>
      <w:r w:rsidRPr="00364C42">
        <w:rPr>
          <w:rFonts w:ascii="Times New Roman" w:hAnsi="Times New Roman"/>
          <w:szCs w:val="28"/>
        </w:rPr>
        <w:t xml:space="preserve"> новы</w:t>
      </w:r>
      <w:r w:rsidR="0010011A" w:rsidRPr="00364C42">
        <w:rPr>
          <w:rFonts w:ascii="Times New Roman" w:hAnsi="Times New Roman"/>
          <w:szCs w:val="28"/>
        </w:rPr>
        <w:t>е</w:t>
      </w:r>
      <w:r w:rsidRPr="00364C42">
        <w:rPr>
          <w:rFonts w:ascii="Times New Roman" w:hAnsi="Times New Roman"/>
          <w:szCs w:val="28"/>
        </w:rPr>
        <w:t xml:space="preserve"> механизм</w:t>
      </w:r>
      <w:r w:rsidR="0010011A" w:rsidRPr="00364C42">
        <w:rPr>
          <w:rFonts w:ascii="Times New Roman" w:hAnsi="Times New Roman"/>
          <w:szCs w:val="28"/>
        </w:rPr>
        <w:t>ы</w:t>
      </w:r>
      <w:r w:rsidRPr="00364C42">
        <w:rPr>
          <w:rFonts w:ascii="Times New Roman" w:hAnsi="Times New Roman"/>
          <w:szCs w:val="28"/>
        </w:rPr>
        <w:t xml:space="preserve"> переселения граждан из аварийного жилья, признанного таковым после 1 января 2012 года. </w:t>
      </w:r>
      <w:r w:rsidR="00880CDF" w:rsidRPr="00364C42">
        <w:rPr>
          <w:rFonts w:ascii="Times New Roman" w:hAnsi="Times New Roman"/>
          <w:szCs w:val="28"/>
        </w:rPr>
        <w:t>Долгосрочный прогноз темпов выбытия из эксплуатации жилищного фонда показывает, что до 2035 года будут признаны аварийными многоквартирные дома площадью около 100 млн. кв. метров, на расселение которых потребуется более 3 трлн. рублей в текущих ценах строительства жилья в размере около 33 тыс. руб. за кв. м.</w:t>
      </w:r>
    </w:p>
    <w:p w14:paraId="25A27B5F" w14:textId="535F46F8" w:rsidR="00900115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Новая система расселения аварийного жилищного фонда будет основываться на принципах возвратности вложенных бюджетных средств и </w:t>
      </w:r>
      <w:r w:rsidRPr="00364C42">
        <w:rPr>
          <w:rFonts w:ascii="Times New Roman" w:hAnsi="Times New Roman"/>
          <w:szCs w:val="28"/>
        </w:rPr>
        <w:lastRenderedPageBreak/>
        <w:t>повторного их направления на решение указанных задач, а также привлечение средств частных инвесторов.</w:t>
      </w:r>
    </w:p>
    <w:p w14:paraId="0978DC1E" w14:textId="7C966F25" w:rsidR="00900115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Пред</w:t>
      </w:r>
      <w:r w:rsidR="0065352F" w:rsidRPr="00364C42">
        <w:rPr>
          <w:rFonts w:ascii="Times New Roman" w:hAnsi="Times New Roman"/>
          <w:szCs w:val="28"/>
        </w:rPr>
        <w:t>по</w:t>
      </w:r>
      <w:r w:rsidRPr="00364C42">
        <w:rPr>
          <w:rFonts w:ascii="Times New Roman" w:hAnsi="Times New Roman"/>
          <w:szCs w:val="28"/>
        </w:rPr>
        <w:t>лагается следующая целевая модель переселения граждан из аварийного жилищного фонда:</w:t>
      </w:r>
    </w:p>
    <w:p w14:paraId="7CA11A66" w14:textId="77777777" w:rsidR="00900115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для малоимущих собственников, у которых нет иного жилого помещения для проживания и для малоимущих граждан, проживающих по договорам социального найма – предоставление жилого помещения по договору социального найма;</w:t>
      </w:r>
    </w:p>
    <w:p w14:paraId="4B7EC167" w14:textId="3232DECB" w:rsidR="00900115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для собственников, не имеющих иных жилых помещений для проживания, и нанимателей, которые не являются малоимущими, но соответствуют критериям, установленным пунктами 1 и 2 части 9</w:t>
      </w:r>
      <w:r w:rsidR="0065352F" w:rsidRPr="00364C42">
        <w:rPr>
          <w:rFonts w:ascii="Times New Roman" w:hAnsi="Times New Roman"/>
          <w:szCs w:val="28"/>
        </w:rPr>
        <w:t xml:space="preserve"> статьи </w:t>
      </w:r>
      <w:r w:rsidRPr="00364C42">
        <w:rPr>
          <w:rFonts w:ascii="Times New Roman" w:hAnsi="Times New Roman"/>
          <w:szCs w:val="28"/>
        </w:rPr>
        <w:t xml:space="preserve">13 Жилищного кодекса </w:t>
      </w:r>
      <w:r w:rsidR="00880CDF" w:rsidRPr="00364C42">
        <w:rPr>
          <w:rFonts w:ascii="Times New Roman" w:hAnsi="Times New Roman"/>
          <w:szCs w:val="28"/>
        </w:rPr>
        <w:t>Р</w:t>
      </w:r>
      <w:r w:rsidRPr="00364C42">
        <w:rPr>
          <w:rFonts w:ascii="Times New Roman" w:hAnsi="Times New Roman"/>
          <w:szCs w:val="28"/>
        </w:rPr>
        <w:t>оссийской Федерации – предоставление жилого помещения по договору найма на некоммерческих условиях, который заключается с органами местного самоуправления на длительный срок и может продлеваться. Предоставление жилого помещения на условиях некоммерческого найма может предлагаться также нанимателям. При этом плата за наем такого жилого помещения существенно ниже рыночной и устанавливается на основе возвратности средств, затраченных на строительство жилого помещения, в течение 30 лет</w:t>
      </w:r>
      <w:r w:rsidR="00880CDF" w:rsidRPr="00364C42">
        <w:rPr>
          <w:rFonts w:ascii="Times New Roman" w:hAnsi="Times New Roman"/>
          <w:szCs w:val="28"/>
        </w:rPr>
        <w:t>;</w:t>
      </w:r>
      <w:r w:rsidRPr="00364C42">
        <w:rPr>
          <w:rFonts w:ascii="Times New Roman" w:hAnsi="Times New Roman"/>
          <w:szCs w:val="28"/>
        </w:rPr>
        <w:t xml:space="preserve"> </w:t>
      </w:r>
    </w:p>
    <w:p w14:paraId="58CE5A1E" w14:textId="6499F16D" w:rsidR="00900115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для собственников жилых помещений, не являющихся малоимущими и не соответствуют критериям, установленным пунктами 1 и 2 части 9</w:t>
      </w:r>
      <w:r w:rsidR="0065352F" w:rsidRPr="00364C42">
        <w:rPr>
          <w:rFonts w:ascii="Times New Roman" w:hAnsi="Times New Roman"/>
          <w:szCs w:val="28"/>
        </w:rPr>
        <w:t xml:space="preserve"> статьи </w:t>
      </w:r>
      <w:r w:rsidRPr="00364C42">
        <w:rPr>
          <w:rFonts w:ascii="Times New Roman" w:hAnsi="Times New Roman"/>
          <w:szCs w:val="28"/>
        </w:rPr>
        <w:t xml:space="preserve">13 Жилищного кодекса </w:t>
      </w:r>
      <w:r w:rsidR="00880CDF" w:rsidRPr="00364C42">
        <w:rPr>
          <w:rFonts w:ascii="Times New Roman" w:hAnsi="Times New Roman"/>
          <w:szCs w:val="28"/>
        </w:rPr>
        <w:t>Р</w:t>
      </w:r>
      <w:r w:rsidRPr="00364C42">
        <w:rPr>
          <w:rFonts w:ascii="Times New Roman" w:hAnsi="Times New Roman"/>
          <w:szCs w:val="28"/>
        </w:rPr>
        <w:t>оссийской Федерации, а также собственников, имеющих иные жилые помещения для проживания, жилые помещения взамен аварийных не предоставляются, выплата выкупной цены жилых помещений не осуществляется.</w:t>
      </w:r>
    </w:p>
    <w:p w14:paraId="7F641898" w14:textId="77777777" w:rsidR="00900115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Многоквартирные дома, построенные в целях предоставления жилых помещений внаем на некоммерческих условиях, остаются в муниципальной собственности и будут являться источником доходов местных бюджетов, которые в долгосрочной перспективе позволят окупить инвестиционные затраты, связанные со строительством жилых домов.</w:t>
      </w:r>
    </w:p>
    <w:p w14:paraId="6D01EA38" w14:textId="77777777" w:rsidR="009B3479" w:rsidRPr="00364C42" w:rsidRDefault="0090011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Формирование муниципального некоммерческого арендного жилищного фонда, соответствующего современным требованиям, предлагается проводить путем предоставления муниципалитетам денежных средств для строительства домов в целях переселения граждан из аварийного жилья на условиях возвратности, платности и срочности сроком от 15 до 30 лет и процентной ставкой не более 3 процентов годовых.</w:t>
      </w:r>
    </w:p>
    <w:p w14:paraId="525FD1BB" w14:textId="0AEEFF71" w:rsidR="00423CF9" w:rsidRPr="00364C42" w:rsidRDefault="00ED374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краткосрочной перспективе (до 2020 года) разработанные механизмы переселения граждан из аварийного жилья, признанного таковым после 1 января 2012 года, должны обеспечивать </w:t>
      </w:r>
      <w:r w:rsidR="009B3479" w:rsidRPr="00364C42">
        <w:rPr>
          <w:rFonts w:ascii="Times New Roman" w:hAnsi="Times New Roman"/>
          <w:szCs w:val="28"/>
        </w:rPr>
        <w:t>недопущение роста объема аварийного жилищного фонда. </w:t>
      </w:r>
    </w:p>
    <w:p w14:paraId="0DCA4DB2" w14:textId="77777777" w:rsidR="00D03F0D" w:rsidRPr="00364C42" w:rsidRDefault="00D03F0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7EA8736E" w14:textId="6C00B47C" w:rsidR="00226FD7" w:rsidRPr="00364C42" w:rsidRDefault="00900115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16980313"/>
      <w:r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226FD7" w:rsidRPr="00364C42">
        <w:rPr>
          <w:rFonts w:ascii="Times New Roman" w:hAnsi="Times New Roman" w:cs="Times New Roman"/>
          <w:color w:val="auto"/>
          <w:sz w:val="28"/>
          <w:szCs w:val="28"/>
        </w:rPr>
        <w:t>Теплоснабжение</w:t>
      </w:r>
      <w:bookmarkEnd w:id="9"/>
      <w:r w:rsidR="00A12662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6138FA" w14:textId="77777777" w:rsidR="00226FD7" w:rsidRPr="00364C42" w:rsidRDefault="00226FD7" w:rsidP="00364C42">
      <w:pPr>
        <w:spacing w:line="240" w:lineRule="auto"/>
        <w:ind w:firstLine="709"/>
        <w:rPr>
          <w:rFonts w:ascii="Times New Roman" w:hAnsi="Times New Roman"/>
          <w:b/>
          <w:szCs w:val="28"/>
        </w:rPr>
      </w:pPr>
    </w:p>
    <w:p w14:paraId="653CBC6F" w14:textId="5CEB1308" w:rsidR="0009791B" w:rsidRPr="00364C42" w:rsidRDefault="0009791B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сфере теплоснабжения целью государственной политики является обеспечение надежного и качественного теплоснабжения</w:t>
      </w:r>
      <w:r w:rsidR="00E07956" w:rsidRPr="00364C42">
        <w:rPr>
          <w:rFonts w:ascii="Times New Roman" w:hAnsi="Times New Roman"/>
          <w:szCs w:val="28"/>
        </w:rPr>
        <w:t xml:space="preserve">, достигаемое за счет </w:t>
      </w:r>
      <w:r w:rsidR="0092668F" w:rsidRPr="00364C42">
        <w:rPr>
          <w:rFonts w:ascii="Times New Roman" w:hAnsi="Times New Roman"/>
          <w:szCs w:val="28"/>
        </w:rPr>
        <w:lastRenderedPageBreak/>
        <w:t>эффективност</w:t>
      </w:r>
      <w:r w:rsidR="00E07956" w:rsidRPr="00364C42">
        <w:rPr>
          <w:rFonts w:ascii="Times New Roman" w:hAnsi="Times New Roman"/>
          <w:szCs w:val="28"/>
        </w:rPr>
        <w:t>и</w:t>
      </w:r>
      <w:r w:rsidR="0092668F" w:rsidRPr="00364C42">
        <w:rPr>
          <w:rFonts w:ascii="Times New Roman" w:hAnsi="Times New Roman"/>
          <w:szCs w:val="28"/>
        </w:rPr>
        <w:t xml:space="preserve"> производства, передачи и распределения</w:t>
      </w:r>
      <w:r w:rsidRPr="00364C42">
        <w:rPr>
          <w:rFonts w:ascii="Times New Roman" w:hAnsi="Times New Roman"/>
          <w:szCs w:val="28"/>
        </w:rPr>
        <w:t xml:space="preserve"> </w:t>
      </w:r>
      <w:r w:rsidR="00B831FB" w:rsidRPr="00364C42">
        <w:rPr>
          <w:rFonts w:ascii="Times New Roman" w:hAnsi="Times New Roman"/>
          <w:szCs w:val="28"/>
        </w:rPr>
        <w:t xml:space="preserve">(потребления) </w:t>
      </w:r>
      <w:r w:rsidRPr="00364C42">
        <w:rPr>
          <w:rFonts w:ascii="Times New Roman" w:hAnsi="Times New Roman"/>
          <w:szCs w:val="28"/>
        </w:rPr>
        <w:t>тепловой энергии.</w:t>
      </w:r>
    </w:p>
    <w:p w14:paraId="2FC28C25" w14:textId="4CFD489B" w:rsidR="00576EEF" w:rsidRPr="00364C42" w:rsidRDefault="00576EE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Основой системы государственного регулирования в сфере теплоснабжения является Федеральный закон от 27 июля 2010 г. № 190-ФЗ "О теплоснабжении" и принятые в его исполнение нормативные правовые акты. </w:t>
      </w:r>
    </w:p>
    <w:p w14:paraId="0089EB5B" w14:textId="3A4C91F1" w:rsidR="00040B0E" w:rsidRPr="00364C42" w:rsidRDefault="0021129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Развитие систем теплоснабжения поселений осуществляется на принципах </w:t>
      </w:r>
      <w:r w:rsidR="00CF0970" w:rsidRPr="00364C42">
        <w:rPr>
          <w:rFonts w:ascii="Times New Roman" w:hAnsi="Times New Roman"/>
          <w:szCs w:val="28"/>
        </w:rPr>
        <w:t>эффективной загрузки мощностей на основании схем теплоснабжения, котор</w:t>
      </w:r>
      <w:r w:rsidRPr="00364C42">
        <w:rPr>
          <w:rFonts w:ascii="Times New Roman" w:hAnsi="Times New Roman"/>
          <w:szCs w:val="28"/>
        </w:rPr>
        <w:t>ые</w:t>
      </w:r>
      <w:r w:rsidR="00CF0970" w:rsidRPr="00364C42">
        <w:rPr>
          <w:rFonts w:ascii="Times New Roman" w:hAnsi="Times New Roman"/>
          <w:szCs w:val="28"/>
        </w:rPr>
        <w:t xml:space="preserve"> должн</w:t>
      </w:r>
      <w:r w:rsidRPr="00364C42">
        <w:rPr>
          <w:rFonts w:ascii="Times New Roman" w:hAnsi="Times New Roman"/>
          <w:szCs w:val="28"/>
        </w:rPr>
        <w:t>ы</w:t>
      </w:r>
      <w:r w:rsidR="00CF0970" w:rsidRPr="00364C42">
        <w:rPr>
          <w:rFonts w:ascii="Times New Roman" w:hAnsi="Times New Roman"/>
          <w:szCs w:val="28"/>
        </w:rPr>
        <w:t xml:space="preserve"> соответствовать документам территориального планирования поселени</w:t>
      </w:r>
      <w:r w:rsidRPr="00364C42">
        <w:rPr>
          <w:rFonts w:ascii="Times New Roman" w:hAnsi="Times New Roman"/>
          <w:szCs w:val="28"/>
        </w:rPr>
        <w:t>й</w:t>
      </w:r>
      <w:r w:rsidR="00CF0970" w:rsidRPr="00364C42">
        <w:rPr>
          <w:rFonts w:ascii="Times New Roman" w:hAnsi="Times New Roman"/>
          <w:szCs w:val="28"/>
        </w:rPr>
        <w:t>.</w:t>
      </w:r>
      <w:r w:rsidR="00040B0E" w:rsidRPr="00364C42">
        <w:rPr>
          <w:rFonts w:ascii="Times New Roman" w:hAnsi="Times New Roman"/>
          <w:szCs w:val="28"/>
        </w:rPr>
        <w:t xml:space="preserve"> По состоянию на 1 января 2015 года в Российской Федерации утверждено 9530 схем теплоснабжения (83% от общего количества схем, необходимых к утверждению). </w:t>
      </w:r>
    </w:p>
    <w:p w14:paraId="2C3E5E72" w14:textId="24A5EEC7" w:rsidR="008A4F87" w:rsidRPr="00364C42" w:rsidRDefault="008A4F8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Федеральным законом от 30 декабря 2012 г. № 291-ФЗ </w:t>
      </w:r>
      <w:r w:rsidR="00D03F0D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>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</w:t>
      </w:r>
      <w:r w:rsidR="00D03F0D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 xml:space="preserve"> установлены правовые основы введения долгосрочного тарифного регулирования, в том числе в сфере теплоснабжения. </w:t>
      </w:r>
    </w:p>
    <w:p w14:paraId="339852FE" w14:textId="6FBA1780" w:rsidR="008A4F87" w:rsidRPr="00364C42" w:rsidRDefault="008A4F8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2015 году будут определены на долгосрочный период регулирования, составляющий не менее 3 лет, показатели надежности, качества и </w:t>
      </w:r>
      <w:proofErr w:type="spellStart"/>
      <w:r w:rsidRPr="00364C42">
        <w:rPr>
          <w:rFonts w:ascii="Times New Roman" w:hAnsi="Times New Roman"/>
          <w:szCs w:val="28"/>
        </w:rPr>
        <w:t>энергоэффективности</w:t>
      </w:r>
      <w:proofErr w:type="spellEnd"/>
      <w:r w:rsidRPr="00364C42">
        <w:rPr>
          <w:rFonts w:ascii="Times New Roman" w:hAnsi="Times New Roman"/>
          <w:szCs w:val="28"/>
        </w:rPr>
        <w:t xml:space="preserve"> организаций, осуществляющих теплоснабжение, и сформированы долгосрочные инвестиционные программы. С 2016 года в отношении всех организаций, осуществляющих теплоснабжение (за исключением вновь созданных организаций), будут применяться долгосрочные тарифы. </w:t>
      </w:r>
    </w:p>
    <w:p w14:paraId="4F2F4AC6" w14:textId="6484B90E" w:rsidR="00FB07FF" w:rsidRPr="00364C42" w:rsidRDefault="00FB07F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В целом по Российской Федерации, </w:t>
      </w:r>
      <w:r w:rsidR="00E839F5" w:rsidRPr="00364C42">
        <w:rPr>
          <w:rFonts w:ascii="Times New Roman" w:eastAsia="Calibri" w:hAnsi="Times New Roman"/>
          <w:szCs w:val="28"/>
        </w:rPr>
        <w:t>на 2015 год</w:t>
      </w:r>
      <w:r w:rsidRPr="00364C42">
        <w:rPr>
          <w:rFonts w:ascii="Times New Roman" w:eastAsia="Calibri" w:hAnsi="Times New Roman"/>
          <w:szCs w:val="28"/>
        </w:rPr>
        <w:t xml:space="preserve"> уже принято в сфере теплоснабжения </w:t>
      </w:r>
      <w:r w:rsidR="00E839F5" w:rsidRPr="00364C42">
        <w:rPr>
          <w:rFonts w:ascii="Times New Roman" w:eastAsia="Calibri" w:hAnsi="Times New Roman"/>
          <w:szCs w:val="28"/>
        </w:rPr>
        <w:t xml:space="preserve">3020 </w:t>
      </w:r>
      <w:r w:rsidRPr="00364C42">
        <w:rPr>
          <w:rFonts w:ascii="Times New Roman" w:eastAsia="Calibri" w:hAnsi="Times New Roman"/>
          <w:szCs w:val="28"/>
        </w:rPr>
        <w:t>долгосрочных тариф</w:t>
      </w:r>
      <w:r w:rsidR="00E839F5" w:rsidRPr="00364C42">
        <w:rPr>
          <w:rFonts w:ascii="Times New Roman" w:eastAsia="Calibri" w:hAnsi="Times New Roman"/>
          <w:szCs w:val="28"/>
        </w:rPr>
        <w:t>ных решения (что составляет 19,3</w:t>
      </w:r>
      <w:r w:rsidRPr="00364C42">
        <w:rPr>
          <w:rFonts w:ascii="Times New Roman" w:eastAsia="Calibri" w:hAnsi="Times New Roman"/>
          <w:szCs w:val="28"/>
        </w:rPr>
        <w:t>%</w:t>
      </w:r>
      <w:r w:rsidR="00E839F5" w:rsidRPr="00364C42">
        <w:rPr>
          <w:rFonts w:ascii="Times New Roman" w:eastAsia="Calibri" w:hAnsi="Times New Roman"/>
          <w:szCs w:val="28"/>
        </w:rPr>
        <w:t>)</w:t>
      </w:r>
      <w:r w:rsidRPr="00364C42">
        <w:rPr>
          <w:rFonts w:ascii="Times New Roman" w:eastAsia="Calibri" w:hAnsi="Times New Roman"/>
          <w:szCs w:val="28"/>
        </w:rPr>
        <w:t xml:space="preserve"> от общего их числа</w:t>
      </w:r>
      <w:r w:rsidR="00E839F5" w:rsidRPr="00364C42">
        <w:rPr>
          <w:rFonts w:ascii="Times New Roman" w:eastAsia="Calibri" w:hAnsi="Times New Roman"/>
          <w:szCs w:val="28"/>
        </w:rPr>
        <w:t xml:space="preserve"> (15646)</w:t>
      </w:r>
      <w:r w:rsidRPr="00364C42">
        <w:rPr>
          <w:rFonts w:ascii="Times New Roman" w:eastAsia="Calibri" w:hAnsi="Times New Roman"/>
          <w:szCs w:val="28"/>
        </w:rPr>
        <w:t>.</w:t>
      </w:r>
    </w:p>
    <w:p w14:paraId="180E4E74" w14:textId="2BD73A93" w:rsidR="00AE5D08" w:rsidRPr="00364C42" w:rsidRDefault="00AE5D0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целях создания экономических стимулов для эффективного функционирования и развития централизованных систем теплоснабжения будут осуществлены меры, направленные на:</w:t>
      </w:r>
    </w:p>
    <w:p w14:paraId="2F3FB755" w14:textId="0E825BE7" w:rsidR="00AE5D08" w:rsidRPr="00364C42" w:rsidRDefault="00AE5D0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повышение уровня удовлетворенности потребителей тепловой энергии качеством и стоимостью товаров и услуг в сфере теплоснабжения, в том числе через совершенствование ценообразования и усиление ответственности теплоснабжающих организаций за обеспечение надежного и качественного теплоснабжения потребителей со встречным повышением ответственности потребителей тепловой энергии за выполнение договорных обязательств;</w:t>
      </w:r>
    </w:p>
    <w:p w14:paraId="3A6910D2" w14:textId="480911DF" w:rsidR="00AE5D08" w:rsidRPr="00364C42" w:rsidRDefault="00AE5D0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предотвращение прогрессирующего физического и морального износа основных производственных фондов в сфере теплоснабжения;</w:t>
      </w:r>
    </w:p>
    <w:p w14:paraId="6BB71311" w14:textId="1EFF72E7" w:rsidR="00AE5D08" w:rsidRPr="00364C42" w:rsidRDefault="00AE5D0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стимулирование энергосбережения и повышения энергетической эффективности в сфере теплоснабжения;</w:t>
      </w:r>
    </w:p>
    <w:p w14:paraId="696357A7" w14:textId="48E7C80E" w:rsidR="00AE5D08" w:rsidRPr="00364C42" w:rsidRDefault="00AE5D0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обеспечение эффективного стратегического развития и технического управления системами теплоснабжения, стимулирование развития эффективных источников тепловой энергии и тепловых сетей;</w:t>
      </w:r>
    </w:p>
    <w:p w14:paraId="19B5955D" w14:textId="58AAC8B2" w:rsidR="00AE5D08" w:rsidRPr="00364C42" w:rsidRDefault="00AE5D0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повышение управляемости системами теплоснабжения.</w:t>
      </w:r>
    </w:p>
    <w:p w14:paraId="3DFC383A" w14:textId="77777777" w:rsidR="00E74F29" w:rsidRPr="00364C42" w:rsidRDefault="00E74F2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>Оценка реализации указанных этих мероприятий будет осуществляться на основании следующих показателей:</w:t>
      </w:r>
    </w:p>
    <w:p w14:paraId="4A98B156" w14:textId="46FE11AA" w:rsidR="00E74F29" w:rsidRPr="00364C42" w:rsidRDefault="00E74F29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- уровень </w:t>
      </w:r>
      <w:r w:rsidRPr="00364C42">
        <w:rPr>
          <w:rFonts w:ascii="Times New Roman" w:eastAsia="Calibri" w:hAnsi="Times New Roman"/>
          <w:szCs w:val="28"/>
        </w:rPr>
        <w:t xml:space="preserve">технологических потерь тепловой энергии </w:t>
      </w:r>
      <w:r w:rsidRPr="00364C42">
        <w:rPr>
          <w:rFonts w:ascii="Times New Roman" w:hAnsi="Times New Roman"/>
          <w:szCs w:val="28"/>
        </w:rPr>
        <w:t>при</w:t>
      </w:r>
      <w:r w:rsidRPr="00364C42">
        <w:rPr>
          <w:rFonts w:ascii="Times New Roman" w:eastAsia="Calibri" w:hAnsi="Times New Roman"/>
          <w:szCs w:val="28"/>
        </w:rPr>
        <w:t xml:space="preserve"> транспортировке по сетям;</w:t>
      </w:r>
    </w:p>
    <w:p w14:paraId="22384B98" w14:textId="211F7F33" w:rsidR="00E74F29" w:rsidRPr="00364C42" w:rsidRDefault="00E74F2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- количество аварий и чрезвычайных ситуаций на системах теплоснабжения (исключение составляют ситуации природного характера). </w:t>
      </w:r>
    </w:p>
    <w:p w14:paraId="57F76968" w14:textId="3C303DE1" w:rsidR="00B831FB" w:rsidRPr="00364C42" w:rsidRDefault="0054589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Кроме того, в соответствии с распоряжением Правительства Российской Федерации от 2 ноября 2014 г. № 1949-р </w:t>
      </w:r>
      <w:r w:rsidR="00D03F0D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>Внедрение целевой модели рынка тепловой энергии</w:t>
      </w:r>
      <w:r w:rsidR="00D03F0D" w:rsidRPr="00364C42">
        <w:rPr>
          <w:rFonts w:ascii="Times New Roman" w:hAnsi="Times New Roman"/>
          <w:szCs w:val="28"/>
        </w:rPr>
        <w:t>" в 2015 году</w:t>
      </w:r>
      <w:r w:rsidRPr="00364C42">
        <w:rPr>
          <w:rFonts w:ascii="Times New Roman" w:hAnsi="Times New Roman"/>
          <w:szCs w:val="28"/>
        </w:rPr>
        <w:t> будет осуществлена разработка нормативных правовых актов, направленных на формирование новой модели рынка тепловой энергии.</w:t>
      </w:r>
      <w:r w:rsidR="008D6C24" w:rsidRPr="00364C42">
        <w:rPr>
          <w:rFonts w:ascii="Times New Roman" w:hAnsi="Times New Roman"/>
          <w:szCs w:val="28"/>
        </w:rPr>
        <w:t xml:space="preserve"> </w:t>
      </w:r>
      <w:r w:rsidR="00B831FB" w:rsidRPr="00364C42">
        <w:rPr>
          <w:rFonts w:ascii="Times New Roman" w:hAnsi="Times New Roman"/>
          <w:szCs w:val="28"/>
        </w:rPr>
        <w:t>Новая модель рынка тепловой энергии будет обеспечивать:</w:t>
      </w:r>
    </w:p>
    <w:p w14:paraId="7AFCF8C4" w14:textId="346F01D9" w:rsidR="00B831FB" w:rsidRPr="00364C42" w:rsidRDefault="00B831FB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модернизацию тепловых сетей </w:t>
      </w:r>
      <w:r w:rsidR="00590FAE" w:rsidRPr="00364C42">
        <w:rPr>
          <w:rFonts w:ascii="Times New Roman" w:hAnsi="Times New Roman"/>
          <w:szCs w:val="28"/>
        </w:rPr>
        <w:t>с переходом на независимые схемы теплоснабжения, снижением температуры теплоносителя до 100 градусов Цельсия и ниже, оптимизацией гидравлических режимов</w:t>
      </w:r>
      <w:r w:rsidR="00AD5448" w:rsidRPr="00364C42">
        <w:rPr>
          <w:rFonts w:ascii="Times New Roman" w:hAnsi="Times New Roman"/>
          <w:szCs w:val="28"/>
        </w:rPr>
        <w:t xml:space="preserve">. При регулировании тарифов на транспортировку тепловой энергии будут широко применяться методы сравнительного анализа, которые в долгосрочной </w:t>
      </w:r>
      <w:r w:rsidR="00AE5D08" w:rsidRPr="00364C42">
        <w:rPr>
          <w:rFonts w:ascii="Times New Roman" w:hAnsi="Times New Roman"/>
          <w:szCs w:val="28"/>
        </w:rPr>
        <w:t>перспективе</w:t>
      </w:r>
      <w:r w:rsidR="00AD5448" w:rsidRPr="00364C42">
        <w:rPr>
          <w:rFonts w:ascii="Times New Roman" w:hAnsi="Times New Roman"/>
          <w:szCs w:val="28"/>
        </w:rPr>
        <w:t xml:space="preserve"> позволят перейти к нормированию расходов на транспортировку тепловой энергии</w:t>
      </w:r>
      <w:r w:rsidR="00590FAE" w:rsidRPr="00364C42">
        <w:rPr>
          <w:rFonts w:ascii="Times New Roman" w:hAnsi="Times New Roman"/>
          <w:szCs w:val="28"/>
        </w:rPr>
        <w:t>;</w:t>
      </w:r>
    </w:p>
    <w:p w14:paraId="48090A8B" w14:textId="27897E4F" w:rsidR="0081240C" w:rsidRPr="00364C42" w:rsidRDefault="00590FA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загрузку наиболее эффективных источников тепловой энергии и вывод из эксплуатации менее эффективных источников</w:t>
      </w:r>
      <w:r w:rsidR="0081240C" w:rsidRPr="00364C42">
        <w:rPr>
          <w:rFonts w:ascii="Times New Roman" w:hAnsi="Times New Roman"/>
          <w:szCs w:val="28"/>
        </w:rPr>
        <w:t xml:space="preserve">, в том числе </w:t>
      </w:r>
      <w:r w:rsidR="00A70C2C" w:rsidRPr="00364C42">
        <w:rPr>
          <w:rFonts w:ascii="Times New Roman" w:hAnsi="Times New Roman"/>
          <w:szCs w:val="28"/>
        </w:rPr>
        <w:t>на основании схем</w:t>
      </w:r>
      <w:r w:rsidR="0081240C" w:rsidRPr="00364C42">
        <w:rPr>
          <w:rFonts w:ascii="Times New Roman" w:hAnsi="Times New Roman"/>
          <w:szCs w:val="28"/>
        </w:rPr>
        <w:t xml:space="preserve"> теплоснабжения.</w:t>
      </w:r>
    </w:p>
    <w:p w14:paraId="0F812066" w14:textId="25C71E8C" w:rsidR="00590FAE" w:rsidRPr="00364C42" w:rsidRDefault="00590FA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Цена производства тепловой энергии будет устанавливаться на уровне не выше стоимости производства тепловой энергии на современной, технологически эффективной котельной.</w:t>
      </w:r>
    </w:p>
    <w:p w14:paraId="77506599" w14:textId="77777777" w:rsidR="00F3196A" w:rsidRPr="00364C42" w:rsidRDefault="00292F5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отношениях теплоснабжающих организаций с промышленными потребителями произойдет постепенная отмена регулирования и переход к поставкам тепловой энергии по нерегулируемым ценам. Будет ликвидировано перекрестное субсидирование при поставках тепловой энергии промышленным потребителям и населению.</w:t>
      </w:r>
    </w:p>
    <w:p w14:paraId="78F4DC35" w14:textId="3466C7FE" w:rsidR="008D6C24" w:rsidRPr="00364C42" w:rsidRDefault="008D6C2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Кроме того, </w:t>
      </w:r>
      <w:r w:rsidR="002278C2" w:rsidRPr="00364C42">
        <w:rPr>
          <w:rFonts w:ascii="Times New Roman" w:hAnsi="Times New Roman"/>
          <w:szCs w:val="28"/>
        </w:rPr>
        <w:t>с учетом</w:t>
      </w:r>
      <w:r w:rsidRPr="00364C42">
        <w:rPr>
          <w:rFonts w:ascii="Times New Roman" w:hAnsi="Times New Roman"/>
          <w:szCs w:val="28"/>
        </w:rPr>
        <w:t xml:space="preserve"> принятого Федерального закона от 1</w:t>
      </w:r>
      <w:r w:rsidR="00D03F0D" w:rsidRPr="00364C42">
        <w:rPr>
          <w:rFonts w:ascii="Times New Roman" w:hAnsi="Times New Roman"/>
          <w:szCs w:val="28"/>
        </w:rPr>
        <w:t xml:space="preserve"> декабря 20</w:t>
      </w:r>
      <w:r w:rsidRPr="00364C42">
        <w:rPr>
          <w:rFonts w:ascii="Times New Roman" w:hAnsi="Times New Roman"/>
          <w:szCs w:val="28"/>
        </w:rPr>
        <w:t xml:space="preserve">14г. № 404-ФЗ </w:t>
      </w:r>
      <w:r w:rsidR="00D03F0D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 xml:space="preserve">О внесении изменений в Федеральный закон </w:t>
      </w:r>
      <w:r w:rsidR="00D03F0D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>О теплоснабжении</w:t>
      </w:r>
      <w:r w:rsidR="00D03F0D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 xml:space="preserve">, будет осуществляться </w:t>
      </w:r>
      <w:proofErr w:type="spellStart"/>
      <w:r w:rsidRPr="00364C42">
        <w:rPr>
          <w:rFonts w:ascii="Times New Roman" w:hAnsi="Times New Roman"/>
          <w:szCs w:val="28"/>
        </w:rPr>
        <w:t>дерегулирование</w:t>
      </w:r>
      <w:proofErr w:type="spellEnd"/>
      <w:r w:rsidRPr="00364C42">
        <w:rPr>
          <w:rFonts w:ascii="Times New Roman" w:hAnsi="Times New Roman"/>
          <w:szCs w:val="28"/>
        </w:rPr>
        <w:t xml:space="preserve"> цены на тепловую энергию в виде пара и на тепловую энергию, отпускаемую с коллекторов для отдельных потребителей.</w:t>
      </w:r>
    </w:p>
    <w:p w14:paraId="1F5FB33E" w14:textId="77777777" w:rsidR="00806D74" w:rsidRPr="00364C42" w:rsidRDefault="00806D74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89B0542" w14:textId="7010E9D2" w:rsidR="00EF586B" w:rsidRPr="00364C42" w:rsidRDefault="00C83B5F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6980314"/>
      <w:r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6573FA" w:rsidRPr="00364C4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F586B" w:rsidRPr="00364C42">
        <w:rPr>
          <w:rFonts w:ascii="Times New Roman" w:hAnsi="Times New Roman" w:cs="Times New Roman"/>
          <w:color w:val="auto"/>
          <w:sz w:val="28"/>
          <w:szCs w:val="28"/>
        </w:rPr>
        <w:t>орячее водоснабжение</w:t>
      </w:r>
      <w:bookmarkEnd w:id="10"/>
    </w:p>
    <w:p w14:paraId="53E70FEE" w14:textId="77777777" w:rsidR="00C83B5F" w:rsidRPr="00364C42" w:rsidRDefault="00C83B5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75ABF253" w14:textId="711A432F" w:rsidR="00A70A32" w:rsidRPr="00364C42" w:rsidRDefault="00A70A3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сфере горячего водоснабжения целью государственной политики является обеспечение населения горячей водой</w:t>
      </w:r>
      <w:r w:rsidR="00CE0560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температуры</w:t>
      </w:r>
      <w:r w:rsidR="000F0206" w:rsidRPr="00364C42">
        <w:rPr>
          <w:rFonts w:ascii="Times New Roman" w:hAnsi="Times New Roman"/>
          <w:szCs w:val="28"/>
        </w:rPr>
        <w:t>, предусмотренной санитарно-эпидемиологическими нормами,</w:t>
      </w:r>
      <w:r w:rsidRPr="00364C42">
        <w:rPr>
          <w:rFonts w:ascii="Times New Roman" w:hAnsi="Times New Roman"/>
          <w:szCs w:val="28"/>
        </w:rPr>
        <w:t xml:space="preserve"> при минимальных расходах и потерях холодной воды и тепловой энергии.</w:t>
      </w:r>
    </w:p>
    <w:p w14:paraId="6EB44BA4" w14:textId="561731DE" w:rsidR="00D16639" w:rsidRPr="00364C42" w:rsidRDefault="00EF586B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Для достижения этих целей необходимо</w:t>
      </w:r>
      <w:r w:rsidR="00E25933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 xml:space="preserve">отказаться от использования открытых систем </w:t>
      </w:r>
      <w:r w:rsidR="00D16639" w:rsidRPr="00364C42">
        <w:rPr>
          <w:rFonts w:ascii="Times New Roman" w:hAnsi="Times New Roman"/>
          <w:szCs w:val="28"/>
        </w:rPr>
        <w:t xml:space="preserve">централизованного </w:t>
      </w:r>
      <w:r w:rsidRPr="00364C42">
        <w:rPr>
          <w:rFonts w:ascii="Times New Roman" w:hAnsi="Times New Roman"/>
          <w:szCs w:val="28"/>
        </w:rPr>
        <w:t>теплоснабжения и горячего водоснабжения</w:t>
      </w:r>
      <w:r w:rsidR="00E25933" w:rsidRPr="00364C42">
        <w:rPr>
          <w:rFonts w:ascii="Times New Roman" w:hAnsi="Times New Roman"/>
          <w:szCs w:val="28"/>
        </w:rPr>
        <w:t xml:space="preserve">, </w:t>
      </w:r>
      <w:r w:rsidR="00D16639" w:rsidRPr="00364C42">
        <w:rPr>
          <w:rFonts w:ascii="Times New Roman" w:hAnsi="Times New Roman"/>
          <w:szCs w:val="28"/>
        </w:rPr>
        <w:t xml:space="preserve">снизить потери </w:t>
      </w:r>
      <w:r w:rsidR="003966A7" w:rsidRPr="00364C42">
        <w:rPr>
          <w:rFonts w:ascii="Times New Roman" w:hAnsi="Times New Roman"/>
          <w:szCs w:val="28"/>
        </w:rPr>
        <w:t xml:space="preserve">воды и </w:t>
      </w:r>
      <w:r w:rsidR="00D16639" w:rsidRPr="00364C42">
        <w:rPr>
          <w:rFonts w:ascii="Times New Roman" w:hAnsi="Times New Roman"/>
          <w:szCs w:val="28"/>
        </w:rPr>
        <w:t>тепловой энергии в многоквартирных домах при обеспечении горячего водоснабжения.</w:t>
      </w:r>
      <w:r w:rsidRPr="00364C42">
        <w:rPr>
          <w:rFonts w:ascii="Times New Roman" w:hAnsi="Times New Roman"/>
          <w:szCs w:val="28"/>
        </w:rPr>
        <w:t xml:space="preserve"> </w:t>
      </w:r>
    </w:p>
    <w:p w14:paraId="2B2B5C0C" w14:textId="300815A9" w:rsidR="00425878" w:rsidRPr="00364C42" w:rsidRDefault="00D1663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 xml:space="preserve">Применение открытых систем горячего водоснабжение из-за добавления в воду технологических присадок не позволяет обеспечить соответствие горячей воды санитарным нормам и правилам. В соответствии с Федеральным законом от 7 декабря 2011 г. № 417-ФЗ </w:t>
      </w:r>
      <w:r w:rsidR="00D03F0D" w:rsidRPr="00364C42">
        <w:rPr>
          <w:rFonts w:ascii="Times New Roman" w:hAnsi="Times New Roman"/>
          <w:szCs w:val="28"/>
        </w:rPr>
        <w:t>"</w:t>
      </w:r>
      <w:r w:rsidR="00D30CA9" w:rsidRPr="00364C42">
        <w:rPr>
          <w:rFonts w:ascii="Times New Roman" w:hAnsi="Times New Roman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03F0D" w:rsidRPr="00364C42">
        <w:rPr>
          <w:rFonts w:ascii="Times New Roman" w:hAnsi="Times New Roman"/>
          <w:szCs w:val="28"/>
        </w:rPr>
        <w:t>"</w:t>
      </w:r>
      <w:r w:rsidR="00D30CA9" w:rsidRPr="00364C42">
        <w:rPr>
          <w:rFonts w:ascii="Times New Roman" w:hAnsi="Times New Roman"/>
          <w:szCs w:val="28"/>
        </w:rPr>
        <w:t>О водоснабжении и водоотведении</w:t>
      </w:r>
      <w:r w:rsidR="00D03F0D" w:rsidRPr="00364C42">
        <w:rPr>
          <w:rFonts w:ascii="Times New Roman" w:hAnsi="Times New Roman"/>
          <w:szCs w:val="28"/>
        </w:rPr>
        <w:t>"</w:t>
      </w:r>
      <w:r w:rsidR="00D30CA9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подключение новых потребителей к открытым системам горячего водоснабжения запрещено.</w:t>
      </w:r>
    </w:p>
    <w:p w14:paraId="06AD9527" w14:textId="3976FE45" w:rsidR="0036085F" w:rsidRPr="00364C42" w:rsidRDefault="0051450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Б</w:t>
      </w:r>
      <w:r w:rsidR="0036085F" w:rsidRPr="00364C42">
        <w:rPr>
          <w:rFonts w:ascii="Times New Roman" w:hAnsi="Times New Roman"/>
          <w:szCs w:val="28"/>
        </w:rPr>
        <w:t xml:space="preserve">удет осуществляться поэтапный переход от использования открытых систем теплоснабжения и горячего водоснабжения к использованию закрытых систем теплоснабжения и горячего водоснабжения, который завершится к 2022 году. </w:t>
      </w:r>
    </w:p>
    <w:p w14:paraId="08B50D7F" w14:textId="2C1F05B6" w:rsidR="0051450C" w:rsidRPr="00364C42" w:rsidRDefault="004E2C3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Снижение потерь </w:t>
      </w:r>
      <w:r w:rsidR="003966A7" w:rsidRPr="00364C42">
        <w:rPr>
          <w:rFonts w:ascii="Times New Roman" w:hAnsi="Times New Roman"/>
          <w:szCs w:val="28"/>
        </w:rPr>
        <w:t xml:space="preserve">воды и </w:t>
      </w:r>
      <w:r w:rsidRPr="00364C42">
        <w:rPr>
          <w:rFonts w:ascii="Times New Roman" w:hAnsi="Times New Roman"/>
          <w:szCs w:val="28"/>
        </w:rPr>
        <w:t xml:space="preserve">тепловой энергии в многоквартирных домах </w:t>
      </w:r>
      <w:r w:rsidR="0036085F" w:rsidRPr="00364C42">
        <w:rPr>
          <w:rFonts w:ascii="Times New Roman" w:hAnsi="Times New Roman"/>
          <w:szCs w:val="28"/>
        </w:rPr>
        <w:t>будет достигаться</w:t>
      </w:r>
      <w:r w:rsidR="004B7ADC" w:rsidRPr="00364C42">
        <w:rPr>
          <w:rFonts w:ascii="Times New Roman" w:hAnsi="Times New Roman"/>
          <w:szCs w:val="28"/>
        </w:rPr>
        <w:t>, в том числе</w:t>
      </w:r>
      <w:r w:rsidRPr="00364C42">
        <w:rPr>
          <w:rFonts w:ascii="Times New Roman" w:hAnsi="Times New Roman"/>
          <w:szCs w:val="28"/>
        </w:rPr>
        <w:t xml:space="preserve"> за счет модернизации и реконструкции внутридомовых инженерных систем</w:t>
      </w:r>
      <w:r w:rsidR="003966A7" w:rsidRPr="00364C42">
        <w:rPr>
          <w:rFonts w:ascii="Times New Roman" w:hAnsi="Times New Roman"/>
          <w:szCs w:val="28"/>
        </w:rPr>
        <w:t xml:space="preserve"> (обеспечение циркуляции горячей воды, утепление стояков, устранение несанкционированных врезок и пр.). </w:t>
      </w:r>
    </w:p>
    <w:p w14:paraId="1524B6CD" w14:textId="0917A5BA" w:rsidR="00EF586B" w:rsidRPr="00364C42" w:rsidRDefault="0051450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Реализация этих мероприятий будет проходить в увязке с программами повышения энергосбережения и повышения энергетической эффективности и программами капитального ремонта многоквартирных домов, а также в рамках </w:t>
      </w:r>
      <w:proofErr w:type="spellStart"/>
      <w:r w:rsidRPr="00364C42">
        <w:rPr>
          <w:rFonts w:ascii="Times New Roman" w:hAnsi="Times New Roman"/>
          <w:szCs w:val="28"/>
        </w:rPr>
        <w:t>энергосервисных</w:t>
      </w:r>
      <w:proofErr w:type="spellEnd"/>
      <w:r w:rsidRPr="00364C42">
        <w:rPr>
          <w:rFonts w:ascii="Times New Roman" w:hAnsi="Times New Roman"/>
          <w:szCs w:val="28"/>
        </w:rPr>
        <w:t xml:space="preserve"> договоров. </w:t>
      </w:r>
      <w:r w:rsidR="00325123" w:rsidRPr="00364C42">
        <w:rPr>
          <w:rFonts w:ascii="Times New Roman" w:hAnsi="Times New Roman"/>
          <w:szCs w:val="28"/>
        </w:rPr>
        <w:t xml:space="preserve">При этом, необходимо отметить, что работы по </w:t>
      </w:r>
      <w:proofErr w:type="spellStart"/>
      <w:r w:rsidR="00325123" w:rsidRPr="00364C42">
        <w:rPr>
          <w:rFonts w:ascii="Times New Roman" w:hAnsi="Times New Roman"/>
          <w:szCs w:val="28"/>
        </w:rPr>
        <w:t>энергосервисным</w:t>
      </w:r>
      <w:proofErr w:type="spellEnd"/>
      <w:r w:rsidR="00325123" w:rsidRPr="00364C42">
        <w:rPr>
          <w:rFonts w:ascii="Times New Roman" w:hAnsi="Times New Roman"/>
          <w:szCs w:val="28"/>
        </w:rPr>
        <w:t xml:space="preserve"> договорам должны проводиться при обязательном наличии приборов учета энергетического ресурса. </w:t>
      </w:r>
      <w:r w:rsidRPr="00364C42">
        <w:rPr>
          <w:rFonts w:ascii="Times New Roman" w:hAnsi="Times New Roman"/>
          <w:szCs w:val="28"/>
        </w:rPr>
        <w:t>Учитывая высокую стоимость таких программ, их реализация потребует государственной поддержки.</w:t>
      </w:r>
    </w:p>
    <w:p w14:paraId="466AD3DA" w14:textId="77777777" w:rsidR="00E74F29" w:rsidRPr="00364C42" w:rsidRDefault="00E74F2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Реализация этих мер позволит:</w:t>
      </w:r>
    </w:p>
    <w:p w14:paraId="32FEDE7B" w14:textId="75ADE4F3" w:rsidR="00E74F29" w:rsidRPr="00364C42" w:rsidRDefault="00E74F29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- снизить </w:t>
      </w:r>
      <w:r w:rsidRPr="00364C42">
        <w:rPr>
          <w:rFonts w:ascii="Times New Roman" w:eastAsia="Calibri" w:hAnsi="Times New Roman"/>
          <w:szCs w:val="28"/>
        </w:rPr>
        <w:t xml:space="preserve">технологические потери горячей воды </w:t>
      </w:r>
      <w:r w:rsidRPr="00364C42">
        <w:rPr>
          <w:rFonts w:ascii="Times New Roman" w:hAnsi="Times New Roman"/>
          <w:szCs w:val="28"/>
        </w:rPr>
        <w:t>при</w:t>
      </w:r>
      <w:r w:rsidRPr="00364C42">
        <w:rPr>
          <w:rFonts w:ascii="Times New Roman" w:eastAsia="Calibri" w:hAnsi="Times New Roman"/>
          <w:szCs w:val="28"/>
        </w:rPr>
        <w:t xml:space="preserve"> их </w:t>
      </w:r>
      <w:r w:rsidR="00D03F0D" w:rsidRPr="00364C42">
        <w:rPr>
          <w:rFonts w:ascii="Times New Roman" w:eastAsia="Calibri" w:hAnsi="Times New Roman"/>
          <w:szCs w:val="28"/>
        </w:rPr>
        <w:t>транспортировке по</w:t>
      </w:r>
      <w:r w:rsidRPr="00364C42">
        <w:rPr>
          <w:rFonts w:ascii="Times New Roman" w:eastAsia="Calibri" w:hAnsi="Times New Roman"/>
          <w:szCs w:val="28"/>
        </w:rPr>
        <w:t xml:space="preserve"> сетям;</w:t>
      </w:r>
    </w:p>
    <w:p w14:paraId="035C3464" w14:textId="056218D7" w:rsidR="00D76AE2" w:rsidRPr="00364C42" w:rsidRDefault="00E74F29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- снизить количество аварий и чрезвычайных ситуаций на системах горячего водоснабжения (исключение составляют ситуации природного характера).</w:t>
      </w:r>
    </w:p>
    <w:p w14:paraId="4133C252" w14:textId="77777777" w:rsidR="00D03F0D" w:rsidRPr="00364C42" w:rsidRDefault="00D03F0D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</w:p>
    <w:p w14:paraId="6FD38597" w14:textId="5649DC98" w:rsidR="00226FD7" w:rsidRPr="00364C42" w:rsidRDefault="00C83B5F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16980315"/>
      <w:r w:rsidRPr="00364C4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26FD7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.  </w:t>
      </w:r>
      <w:r w:rsidR="00893153" w:rsidRPr="00364C42">
        <w:rPr>
          <w:rFonts w:ascii="Times New Roman" w:hAnsi="Times New Roman" w:cs="Times New Roman"/>
          <w:color w:val="auto"/>
          <w:sz w:val="28"/>
          <w:szCs w:val="28"/>
        </w:rPr>
        <w:t>Холодное (питьевое) водоснабжение</w:t>
      </w:r>
      <w:r w:rsidR="006A3517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и водоотведение</w:t>
      </w:r>
      <w:bookmarkEnd w:id="11"/>
    </w:p>
    <w:p w14:paraId="20B8E998" w14:textId="77777777" w:rsidR="00226FD7" w:rsidRPr="00364C42" w:rsidRDefault="00226FD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7278DA86" w14:textId="64FCC9B1" w:rsidR="0018465F" w:rsidRPr="00364C42" w:rsidRDefault="0018465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сфере холодного (питьевого) водоснабжения целью государственной политики является обеспечение всех граждан России, независимо от их благосостояния,</w:t>
      </w:r>
      <w:r w:rsidR="002F0BA7" w:rsidRPr="00364C42">
        <w:rPr>
          <w:rFonts w:ascii="Times New Roman" w:hAnsi="Times New Roman"/>
          <w:szCs w:val="28"/>
        </w:rPr>
        <w:t xml:space="preserve"> </w:t>
      </w:r>
      <w:r w:rsidR="006A3517" w:rsidRPr="00364C42">
        <w:rPr>
          <w:rFonts w:ascii="Times New Roman" w:hAnsi="Times New Roman"/>
          <w:szCs w:val="28"/>
        </w:rPr>
        <w:t>качественной</w:t>
      </w:r>
      <w:r w:rsidRPr="00364C42">
        <w:rPr>
          <w:rFonts w:ascii="Times New Roman" w:hAnsi="Times New Roman"/>
          <w:szCs w:val="28"/>
        </w:rPr>
        <w:t xml:space="preserve"> питьевой водой в количестве, необходимом для </w:t>
      </w:r>
      <w:r w:rsidR="003A14F3" w:rsidRPr="00364C42">
        <w:rPr>
          <w:rFonts w:ascii="Times New Roman" w:hAnsi="Times New Roman"/>
          <w:szCs w:val="28"/>
        </w:rPr>
        <w:t>удовлетворения</w:t>
      </w:r>
      <w:r w:rsidRPr="00364C42">
        <w:rPr>
          <w:rFonts w:ascii="Times New Roman" w:hAnsi="Times New Roman"/>
          <w:szCs w:val="28"/>
        </w:rPr>
        <w:t xml:space="preserve"> базовых бытовых потребностей человека.</w:t>
      </w:r>
    </w:p>
    <w:p w14:paraId="03EEF22E" w14:textId="3D4A6602" w:rsidR="006A3517" w:rsidRPr="00364C42" w:rsidRDefault="00AD410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Целью государственной политики в </w:t>
      </w:r>
      <w:r w:rsidR="006A3517" w:rsidRPr="00364C42">
        <w:rPr>
          <w:rFonts w:ascii="Times New Roman" w:hAnsi="Times New Roman"/>
          <w:szCs w:val="28"/>
        </w:rPr>
        <w:t>сфере водоотведения является снижение антропогенного воздействия на окружающую среду за счет очистки сточных вод населенных пунктов и утилизации осадка сточных вод.</w:t>
      </w:r>
    </w:p>
    <w:p w14:paraId="4B8FCFA3" w14:textId="77777777" w:rsidR="003C60DB" w:rsidRPr="00364C42" w:rsidRDefault="006A351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2015 году будут определены на долгосрочный период регулирования, составляющий не менее 3 лет, показатели надежности, качества и </w:t>
      </w:r>
      <w:proofErr w:type="spellStart"/>
      <w:r w:rsidRPr="00364C42">
        <w:rPr>
          <w:rFonts w:ascii="Times New Roman" w:hAnsi="Times New Roman"/>
          <w:szCs w:val="28"/>
        </w:rPr>
        <w:t>энергоэффективности</w:t>
      </w:r>
      <w:proofErr w:type="spellEnd"/>
      <w:r w:rsidRPr="00364C42">
        <w:rPr>
          <w:rFonts w:ascii="Times New Roman" w:hAnsi="Times New Roman"/>
          <w:szCs w:val="28"/>
        </w:rPr>
        <w:t xml:space="preserve"> организаций, осуществляющих </w:t>
      </w:r>
      <w:r w:rsidR="007F09DA" w:rsidRPr="00364C42">
        <w:rPr>
          <w:rFonts w:ascii="Times New Roman" w:hAnsi="Times New Roman"/>
          <w:szCs w:val="28"/>
        </w:rPr>
        <w:t xml:space="preserve">холодное </w:t>
      </w:r>
      <w:r w:rsidRPr="00364C42">
        <w:rPr>
          <w:rFonts w:ascii="Times New Roman" w:hAnsi="Times New Roman"/>
          <w:szCs w:val="28"/>
        </w:rPr>
        <w:t>водоснабжение и водоотведение</w:t>
      </w:r>
      <w:r w:rsidR="002D4AC0" w:rsidRPr="00364C42">
        <w:rPr>
          <w:rFonts w:ascii="Times New Roman" w:hAnsi="Times New Roman"/>
          <w:szCs w:val="28"/>
        </w:rPr>
        <w:t>, и</w:t>
      </w:r>
      <w:r w:rsidRPr="00364C42">
        <w:rPr>
          <w:rFonts w:ascii="Times New Roman" w:hAnsi="Times New Roman"/>
          <w:szCs w:val="28"/>
        </w:rPr>
        <w:t xml:space="preserve"> с</w:t>
      </w:r>
      <w:r w:rsidR="00576EEF" w:rsidRPr="00364C42">
        <w:rPr>
          <w:rFonts w:ascii="Times New Roman" w:hAnsi="Times New Roman"/>
          <w:szCs w:val="28"/>
        </w:rPr>
        <w:t>формирован</w:t>
      </w:r>
      <w:r w:rsidRPr="00364C42">
        <w:rPr>
          <w:rFonts w:ascii="Times New Roman" w:hAnsi="Times New Roman"/>
          <w:szCs w:val="28"/>
        </w:rPr>
        <w:t>ы</w:t>
      </w:r>
      <w:r w:rsidR="00576EEF" w:rsidRPr="00364C42">
        <w:rPr>
          <w:rFonts w:ascii="Times New Roman" w:hAnsi="Times New Roman"/>
          <w:szCs w:val="28"/>
        </w:rPr>
        <w:t xml:space="preserve"> долгосрочны</w:t>
      </w:r>
      <w:r w:rsidRPr="00364C42">
        <w:rPr>
          <w:rFonts w:ascii="Times New Roman" w:hAnsi="Times New Roman"/>
          <w:szCs w:val="28"/>
        </w:rPr>
        <w:t>е</w:t>
      </w:r>
      <w:r w:rsidR="00576EEF" w:rsidRPr="00364C42">
        <w:rPr>
          <w:rFonts w:ascii="Times New Roman" w:hAnsi="Times New Roman"/>
          <w:szCs w:val="28"/>
        </w:rPr>
        <w:t xml:space="preserve"> инвестиционны</w:t>
      </w:r>
      <w:r w:rsidRPr="00364C42">
        <w:rPr>
          <w:rFonts w:ascii="Times New Roman" w:hAnsi="Times New Roman"/>
          <w:szCs w:val="28"/>
        </w:rPr>
        <w:t>е</w:t>
      </w:r>
      <w:r w:rsidR="00576EEF" w:rsidRPr="00364C42">
        <w:rPr>
          <w:rFonts w:ascii="Times New Roman" w:hAnsi="Times New Roman"/>
          <w:szCs w:val="28"/>
        </w:rPr>
        <w:t xml:space="preserve"> программ</w:t>
      </w:r>
      <w:r w:rsidRPr="00364C42">
        <w:rPr>
          <w:rFonts w:ascii="Times New Roman" w:hAnsi="Times New Roman"/>
          <w:szCs w:val="28"/>
        </w:rPr>
        <w:t xml:space="preserve">ы. </w:t>
      </w:r>
    </w:p>
    <w:p w14:paraId="1DF0978B" w14:textId="77777777" w:rsidR="00DC2492" w:rsidRPr="00364C42" w:rsidRDefault="008C16CE" w:rsidP="00364C42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Развитие централизованных систем холодного водоснабжения и (или) водоотведения </w:t>
      </w:r>
      <w:r w:rsidR="0054589F" w:rsidRPr="00364C42">
        <w:rPr>
          <w:rFonts w:ascii="Times New Roman" w:hAnsi="Times New Roman"/>
          <w:szCs w:val="28"/>
        </w:rPr>
        <w:t>осуществля</w:t>
      </w:r>
      <w:r w:rsidR="00A70C2C" w:rsidRPr="00364C42">
        <w:rPr>
          <w:rFonts w:ascii="Times New Roman" w:hAnsi="Times New Roman"/>
          <w:szCs w:val="28"/>
        </w:rPr>
        <w:t>е</w:t>
      </w:r>
      <w:r w:rsidR="0054589F" w:rsidRPr="00364C42">
        <w:rPr>
          <w:rFonts w:ascii="Times New Roman" w:hAnsi="Times New Roman"/>
          <w:szCs w:val="28"/>
        </w:rPr>
        <w:t>тся</w:t>
      </w:r>
      <w:r w:rsidRPr="00364C42">
        <w:rPr>
          <w:rFonts w:ascii="Times New Roman" w:hAnsi="Times New Roman"/>
          <w:szCs w:val="28"/>
        </w:rPr>
        <w:t xml:space="preserve"> на основании схем водоснабжения и водоотведения поселений и городских округов.</w:t>
      </w:r>
      <w:r w:rsidR="00933341" w:rsidRPr="00364C42">
        <w:rPr>
          <w:rFonts w:ascii="Times New Roman" w:hAnsi="Times New Roman"/>
          <w:szCs w:val="28"/>
        </w:rPr>
        <w:t xml:space="preserve"> </w:t>
      </w:r>
      <w:r w:rsidR="00DC2492" w:rsidRPr="00364C42">
        <w:rPr>
          <w:rFonts w:ascii="Times New Roman" w:hAnsi="Times New Roman"/>
          <w:szCs w:val="28"/>
        </w:rPr>
        <w:t xml:space="preserve">По состоянию на 1 января 2015 </w:t>
      </w:r>
      <w:r w:rsidR="00DC2492" w:rsidRPr="00364C42">
        <w:rPr>
          <w:rFonts w:ascii="Times New Roman" w:hAnsi="Times New Roman"/>
          <w:szCs w:val="28"/>
        </w:rPr>
        <w:lastRenderedPageBreak/>
        <w:t>года в Российской Федерации утверждено 12279 схем водоснабжения и водоотведения, что составляет 72% от общего количества схем, необходимых к утверждению.</w:t>
      </w:r>
    </w:p>
    <w:p w14:paraId="70398442" w14:textId="77777777" w:rsidR="003C60DB" w:rsidRPr="00364C42" w:rsidRDefault="00061D75" w:rsidP="00364C42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Для повышения качества инвестиционного планирования будут разработаны справочники наиболее эффективных технологий в сфере водоснабжения и водоотведения. </w:t>
      </w:r>
    </w:p>
    <w:p w14:paraId="6FEA911F" w14:textId="13973836" w:rsidR="00FB07FF" w:rsidRPr="00364C42" w:rsidRDefault="006A3517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 2016 года в отношении всех организаций, осуществляющих </w:t>
      </w:r>
      <w:r w:rsidR="007F09DA" w:rsidRPr="00364C42">
        <w:rPr>
          <w:rFonts w:ascii="Times New Roman" w:hAnsi="Times New Roman"/>
          <w:szCs w:val="28"/>
        </w:rPr>
        <w:t xml:space="preserve">холодное </w:t>
      </w:r>
      <w:r w:rsidRPr="00364C42">
        <w:rPr>
          <w:rFonts w:ascii="Times New Roman" w:hAnsi="Times New Roman"/>
          <w:szCs w:val="28"/>
        </w:rPr>
        <w:t>водоснабжени</w:t>
      </w:r>
      <w:r w:rsidR="007F09DA" w:rsidRPr="00364C42">
        <w:rPr>
          <w:rFonts w:ascii="Times New Roman" w:hAnsi="Times New Roman"/>
          <w:szCs w:val="28"/>
        </w:rPr>
        <w:t>е</w:t>
      </w:r>
      <w:r w:rsidRPr="00364C42">
        <w:rPr>
          <w:rFonts w:ascii="Times New Roman" w:hAnsi="Times New Roman"/>
          <w:szCs w:val="28"/>
        </w:rPr>
        <w:t xml:space="preserve"> и водоотведени</w:t>
      </w:r>
      <w:r w:rsidR="007F09DA" w:rsidRPr="00364C42">
        <w:rPr>
          <w:rFonts w:ascii="Times New Roman" w:hAnsi="Times New Roman"/>
          <w:szCs w:val="28"/>
        </w:rPr>
        <w:t>е (за исключением вновь созданных организаций)</w:t>
      </w:r>
      <w:r w:rsidRPr="00364C42">
        <w:rPr>
          <w:rFonts w:ascii="Times New Roman" w:hAnsi="Times New Roman"/>
          <w:szCs w:val="28"/>
        </w:rPr>
        <w:t xml:space="preserve">, будут применяться долгосрочные тарифы. </w:t>
      </w:r>
      <w:r w:rsidR="00E839F5" w:rsidRPr="00364C42">
        <w:rPr>
          <w:rFonts w:ascii="Times New Roman" w:hAnsi="Times New Roman"/>
          <w:szCs w:val="28"/>
        </w:rPr>
        <w:t>В 2015 году</w:t>
      </w:r>
      <w:r w:rsidR="00FB07FF" w:rsidRPr="00364C42">
        <w:rPr>
          <w:rFonts w:ascii="Times New Roman" w:eastAsia="Calibri" w:hAnsi="Times New Roman"/>
          <w:szCs w:val="28"/>
        </w:rPr>
        <w:t xml:space="preserve"> в сфере водоснабжения </w:t>
      </w:r>
      <w:r w:rsidR="00FE5F20" w:rsidRPr="00364C42">
        <w:rPr>
          <w:rFonts w:ascii="Times New Roman" w:eastAsia="Calibri" w:hAnsi="Times New Roman"/>
          <w:szCs w:val="28"/>
        </w:rPr>
        <w:t xml:space="preserve">уже </w:t>
      </w:r>
      <w:r w:rsidR="00D03F0D" w:rsidRPr="00364C42">
        <w:rPr>
          <w:rFonts w:ascii="Times New Roman" w:eastAsia="Calibri" w:hAnsi="Times New Roman"/>
          <w:szCs w:val="28"/>
        </w:rPr>
        <w:t>принято 1448</w:t>
      </w:r>
      <w:r w:rsidR="00E839F5" w:rsidRPr="00364C42">
        <w:rPr>
          <w:rFonts w:ascii="Times New Roman" w:eastAsia="Calibri" w:hAnsi="Times New Roman"/>
          <w:szCs w:val="28"/>
        </w:rPr>
        <w:t xml:space="preserve"> </w:t>
      </w:r>
      <w:r w:rsidR="00FB07FF" w:rsidRPr="00364C42">
        <w:rPr>
          <w:rFonts w:ascii="Times New Roman" w:eastAsia="Calibri" w:hAnsi="Times New Roman"/>
          <w:szCs w:val="28"/>
        </w:rPr>
        <w:t>долгосрочных тарифных решения (что составляет 10,16% от общего их числа</w:t>
      </w:r>
      <w:r w:rsidR="00E839F5" w:rsidRPr="00364C42">
        <w:rPr>
          <w:rFonts w:ascii="Times New Roman" w:eastAsia="Calibri" w:hAnsi="Times New Roman"/>
          <w:szCs w:val="28"/>
        </w:rPr>
        <w:t xml:space="preserve"> (14256</w:t>
      </w:r>
      <w:r w:rsidR="00FB07FF" w:rsidRPr="00364C42">
        <w:rPr>
          <w:rFonts w:ascii="Times New Roman" w:eastAsia="Calibri" w:hAnsi="Times New Roman"/>
          <w:szCs w:val="28"/>
        </w:rPr>
        <w:t xml:space="preserve">), а в сфере водоотведения - </w:t>
      </w:r>
      <w:r w:rsidR="00E839F5" w:rsidRPr="00364C42">
        <w:rPr>
          <w:rFonts w:ascii="Times New Roman" w:eastAsia="Calibri" w:hAnsi="Times New Roman"/>
          <w:szCs w:val="28"/>
        </w:rPr>
        <w:t>947</w:t>
      </w:r>
      <w:r w:rsidR="00FB07FF" w:rsidRPr="00364C42">
        <w:rPr>
          <w:rFonts w:ascii="Times New Roman" w:eastAsia="Calibri" w:hAnsi="Times New Roman"/>
          <w:szCs w:val="28"/>
        </w:rPr>
        <w:t xml:space="preserve"> долгосрочных тарифных решения (что составляет 12,5% от общего их числа</w:t>
      </w:r>
      <w:r w:rsidR="00E839F5" w:rsidRPr="00364C42">
        <w:rPr>
          <w:rFonts w:ascii="Times New Roman" w:eastAsia="Calibri" w:hAnsi="Times New Roman"/>
          <w:szCs w:val="28"/>
        </w:rPr>
        <w:t xml:space="preserve"> (7577</w:t>
      </w:r>
      <w:r w:rsidR="00FB07FF" w:rsidRPr="00364C42">
        <w:rPr>
          <w:rFonts w:ascii="Times New Roman" w:eastAsia="Calibri" w:hAnsi="Times New Roman"/>
          <w:szCs w:val="28"/>
        </w:rPr>
        <w:t>).</w:t>
      </w:r>
    </w:p>
    <w:p w14:paraId="537D6912" w14:textId="11D4FA9E" w:rsidR="007D3026" w:rsidRPr="00364C42" w:rsidRDefault="009B30A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сфере водоотведения в 2015 году будут доработаны нормативные правовые акты, регулирующие отношения между организациями, осуществляющими водоотведение, и их промышленными абонентами</w:t>
      </w:r>
      <w:r w:rsidR="007D3026" w:rsidRPr="00364C42">
        <w:rPr>
          <w:rFonts w:ascii="Times New Roman" w:hAnsi="Times New Roman"/>
          <w:szCs w:val="28"/>
        </w:rPr>
        <w:t xml:space="preserve">. </w:t>
      </w:r>
    </w:p>
    <w:p w14:paraId="0C5B9D18" w14:textId="1FD733E7" w:rsidR="008C16CE" w:rsidRPr="00364C42" w:rsidRDefault="00FD0F5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Учитывая, что обеспечение водоснабжения и водоотведения в малых населенных пунктах во многих случаях нерентабельно и требует установления тарифов, недоступных для населения, организациям, осуществляющим водоснабжение и водоотведение в малых населенных пунктах, будет оказываться государственная поддержка.</w:t>
      </w:r>
      <w:r w:rsidR="008C16CE" w:rsidRPr="00364C42">
        <w:rPr>
          <w:rFonts w:ascii="Times New Roman" w:hAnsi="Times New Roman"/>
          <w:szCs w:val="28"/>
        </w:rPr>
        <w:t xml:space="preserve"> Кроме того, в целях повышения инвестиционной привлекательности организаций, осуществляющих водоснабжение и водоотведение в малых городах, необходимо проработать возможные механизмы и стимулировать консолидацию (объединение) таких организаций на уровне субъектов Российской Федерации.</w:t>
      </w:r>
    </w:p>
    <w:p w14:paraId="00ACD04E" w14:textId="10587104" w:rsidR="00E67A6C" w:rsidRPr="00364C42" w:rsidRDefault="00E67A6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целях повышения эффективности государственного регулирования сферы холодного водоснабжения и водоотведения необходимо проработать вопрос перехода на </w:t>
      </w:r>
      <w:r w:rsidR="00806D74" w:rsidRPr="00364C42">
        <w:rPr>
          <w:rFonts w:ascii="Times New Roman" w:hAnsi="Times New Roman"/>
          <w:szCs w:val="28"/>
        </w:rPr>
        <w:t>предельное</w:t>
      </w:r>
      <w:r w:rsidRPr="00364C42">
        <w:rPr>
          <w:rFonts w:ascii="Times New Roman" w:hAnsi="Times New Roman"/>
          <w:szCs w:val="28"/>
        </w:rPr>
        <w:t xml:space="preserve"> ценообразование. </w:t>
      </w:r>
    </w:p>
    <w:p w14:paraId="07498CF4" w14:textId="77777777" w:rsidR="00EE2099" w:rsidRPr="00364C42" w:rsidRDefault="00740A6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Реализация этих мер позволит</w:t>
      </w:r>
      <w:r w:rsidR="00EE2099" w:rsidRPr="00364C42">
        <w:rPr>
          <w:rFonts w:ascii="Times New Roman" w:hAnsi="Times New Roman"/>
          <w:szCs w:val="28"/>
        </w:rPr>
        <w:t>:</w:t>
      </w:r>
    </w:p>
    <w:p w14:paraId="5299D0F8" w14:textId="44036082" w:rsidR="00EE2099" w:rsidRPr="00364C42" w:rsidRDefault="00EE209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</w:t>
      </w:r>
      <w:r w:rsidR="00740A69" w:rsidRPr="00364C42">
        <w:rPr>
          <w:rFonts w:ascii="Times New Roman" w:hAnsi="Times New Roman"/>
          <w:szCs w:val="28"/>
        </w:rPr>
        <w:t xml:space="preserve"> увеличить долю населения, обеспеченного </w:t>
      </w:r>
      <w:r w:rsidR="004D4AD2" w:rsidRPr="00364C42">
        <w:rPr>
          <w:rFonts w:ascii="Times New Roman" w:hAnsi="Times New Roman"/>
          <w:szCs w:val="28"/>
        </w:rPr>
        <w:t>качественной питьевой водой</w:t>
      </w:r>
      <w:r w:rsidR="003C60DB" w:rsidRPr="00364C42">
        <w:rPr>
          <w:rFonts w:ascii="Times New Roman" w:hAnsi="Times New Roman"/>
          <w:szCs w:val="28"/>
        </w:rPr>
        <w:t>, соответствующей санитарно-эпидемиологическими нормам</w:t>
      </w:r>
      <w:r w:rsidRPr="00364C42">
        <w:rPr>
          <w:rFonts w:ascii="Times New Roman" w:hAnsi="Times New Roman"/>
          <w:szCs w:val="28"/>
        </w:rPr>
        <w:t>;</w:t>
      </w:r>
    </w:p>
    <w:p w14:paraId="29C8F6EF" w14:textId="7543E52C" w:rsidR="00E67A6C" w:rsidRPr="00364C42" w:rsidRDefault="00EE209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- </w:t>
      </w:r>
      <w:r w:rsidR="003C60DB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увеличить долю</w:t>
      </w:r>
      <w:r w:rsidR="00A03CE2" w:rsidRPr="00364C42">
        <w:rPr>
          <w:rFonts w:ascii="Times New Roman" w:hAnsi="Times New Roman"/>
          <w:szCs w:val="28"/>
        </w:rPr>
        <w:t xml:space="preserve"> сточных вод</w:t>
      </w:r>
      <w:r w:rsidRPr="00364C42">
        <w:rPr>
          <w:rFonts w:ascii="Times New Roman" w:hAnsi="Times New Roman"/>
          <w:szCs w:val="28"/>
        </w:rPr>
        <w:t xml:space="preserve">, проходящих очистку </w:t>
      </w:r>
      <w:r w:rsidR="00A03CE2" w:rsidRPr="00364C42">
        <w:rPr>
          <w:rFonts w:ascii="Times New Roman" w:hAnsi="Times New Roman"/>
          <w:szCs w:val="28"/>
        </w:rPr>
        <w:t>на биологических очистных сооружениях, отвечающих установленным требованиям</w:t>
      </w:r>
      <w:r w:rsidR="00E67A6C" w:rsidRPr="00364C42">
        <w:rPr>
          <w:rFonts w:ascii="Times New Roman" w:hAnsi="Times New Roman"/>
          <w:szCs w:val="28"/>
        </w:rPr>
        <w:t>;</w:t>
      </w:r>
    </w:p>
    <w:p w14:paraId="7D2B338B" w14:textId="53CC015E" w:rsidR="00E67A6C" w:rsidRPr="00364C42" w:rsidRDefault="00E67A6C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- снизить </w:t>
      </w:r>
      <w:r w:rsidRPr="00364C42">
        <w:rPr>
          <w:rFonts w:ascii="Times New Roman" w:eastAsia="Calibri" w:hAnsi="Times New Roman"/>
          <w:szCs w:val="28"/>
        </w:rPr>
        <w:t>технологические потери воды и сточных вод</w:t>
      </w:r>
      <w:r w:rsidR="00EE2099" w:rsidRPr="00364C42">
        <w:rPr>
          <w:rFonts w:ascii="Times New Roman" w:eastAsia="Calibri" w:hAnsi="Times New Roman"/>
          <w:szCs w:val="28"/>
        </w:rPr>
        <w:t xml:space="preserve"> </w:t>
      </w:r>
      <w:r w:rsidR="00EE2099" w:rsidRPr="00364C42">
        <w:rPr>
          <w:rFonts w:ascii="Times New Roman" w:hAnsi="Times New Roman"/>
          <w:szCs w:val="28"/>
        </w:rPr>
        <w:t>при</w:t>
      </w:r>
      <w:r w:rsidR="00EE2099" w:rsidRPr="00364C42">
        <w:rPr>
          <w:rFonts w:ascii="Times New Roman" w:eastAsia="Calibri" w:hAnsi="Times New Roman"/>
          <w:szCs w:val="28"/>
        </w:rPr>
        <w:t xml:space="preserve"> их </w:t>
      </w:r>
      <w:r w:rsidR="00D03F0D" w:rsidRPr="00364C42">
        <w:rPr>
          <w:rFonts w:ascii="Times New Roman" w:eastAsia="Calibri" w:hAnsi="Times New Roman"/>
          <w:szCs w:val="28"/>
        </w:rPr>
        <w:t>транспортировке по</w:t>
      </w:r>
      <w:r w:rsidR="00EE2099" w:rsidRPr="00364C42">
        <w:rPr>
          <w:rFonts w:ascii="Times New Roman" w:eastAsia="Calibri" w:hAnsi="Times New Roman"/>
          <w:szCs w:val="28"/>
        </w:rPr>
        <w:t xml:space="preserve"> сетям</w:t>
      </w:r>
      <w:r w:rsidRPr="00364C42">
        <w:rPr>
          <w:rFonts w:ascii="Times New Roman" w:eastAsia="Calibri" w:hAnsi="Times New Roman"/>
          <w:szCs w:val="28"/>
        </w:rPr>
        <w:t>;</w:t>
      </w:r>
    </w:p>
    <w:p w14:paraId="31EBE49F" w14:textId="7953CEB1" w:rsidR="00EE2099" w:rsidRPr="00364C42" w:rsidRDefault="00E67A6C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-</w:t>
      </w:r>
      <w:r w:rsidR="00EE2099" w:rsidRPr="00364C42">
        <w:rPr>
          <w:rFonts w:ascii="Times New Roman" w:eastAsia="Calibri" w:hAnsi="Times New Roman"/>
          <w:szCs w:val="28"/>
        </w:rPr>
        <w:t xml:space="preserve"> </w:t>
      </w:r>
      <w:r w:rsidRPr="00364C42">
        <w:rPr>
          <w:rFonts w:ascii="Times New Roman" w:eastAsia="Calibri" w:hAnsi="Times New Roman"/>
          <w:szCs w:val="28"/>
        </w:rPr>
        <w:t>снизить</w:t>
      </w:r>
      <w:r w:rsidR="00EE2099" w:rsidRPr="00364C42">
        <w:rPr>
          <w:rFonts w:ascii="Times New Roman" w:eastAsia="Calibri" w:hAnsi="Times New Roman"/>
          <w:szCs w:val="28"/>
        </w:rPr>
        <w:t xml:space="preserve"> количеств</w:t>
      </w:r>
      <w:r w:rsidRPr="00364C42">
        <w:rPr>
          <w:rFonts w:ascii="Times New Roman" w:eastAsia="Calibri" w:hAnsi="Times New Roman"/>
          <w:szCs w:val="28"/>
        </w:rPr>
        <w:t>о</w:t>
      </w:r>
      <w:r w:rsidR="00EE2099" w:rsidRPr="00364C42">
        <w:rPr>
          <w:rFonts w:ascii="Times New Roman" w:eastAsia="Calibri" w:hAnsi="Times New Roman"/>
          <w:szCs w:val="28"/>
        </w:rPr>
        <w:t xml:space="preserve"> аварий и чрезвычайных ситуаций </w:t>
      </w:r>
      <w:r w:rsidRPr="00364C42">
        <w:rPr>
          <w:rFonts w:ascii="Times New Roman" w:eastAsia="Calibri" w:hAnsi="Times New Roman"/>
          <w:szCs w:val="28"/>
        </w:rPr>
        <w:t xml:space="preserve">на системах холодного водоснабжения и водоотведения </w:t>
      </w:r>
      <w:r w:rsidR="00EE2099" w:rsidRPr="00364C42">
        <w:rPr>
          <w:rFonts w:ascii="Times New Roman" w:eastAsia="Calibri" w:hAnsi="Times New Roman"/>
          <w:szCs w:val="28"/>
        </w:rPr>
        <w:t>(исключение составляют ситуации природного характера)</w:t>
      </w:r>
      <w:r w:rsidRPr="00364C42">
        <w:rPr>
          <w:rFonts w:ascii="Times New Roman" w:eastAsia="Calibri" w:hAnsi="Times New Roman"/>
          <w:szCs w:val="28"/>
        </w:rPr>
        <w:t>.</w:t>
      </w:r>
    </w:p>
    <w:p w14:paraId="4BD52E74" w14:textId="77777777" w:rsidR="00166D92" w:rsidRPr="00364C42" w:rsidRDefault="00166D92" w:rsidP="00364C42">
      <w:pPr>
        <w:tabs>
          <w:tab w:val="left" w:pos="1005"/>
        </w:tabs>
        <w:spacing w:line="240" w:lineRule="auto"/>
        <w:ind w:firstLine="709"/>
        <w:rPr>
          <w:rFonts w:ascii="Times New Roman" w:hAnsi="Times New Roman"/>
          <w:szCs w:val="28"/>
          <w:highlight w:val="yellow"/>
        </w:rPr>
      </w:pPr>
    </w:p>
    <w:p w14:paraId="3F9531A5" w14:textId="555B87D4" w:rsidR="00893153" w:rsidRPr="00364C42" w:rsidRDefault="00036DBA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16980316"/>
      <w:r w:rsidRPr="00364C4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93153" w:rsidRPr="00364C42">
        <w:rPr>
          <w:rFonts w:ascii="Times New Roman" w:hAnsi="Times New Roman" w:cs="Times New Roman"/>
          <w:color w:val="auto"/>
          <w:sz w:val="28"/>
          <w:szCs w:val="28"/>
        </w:rPr>
        <w:t>.  Обращение с твердыми коммунальными отходами</w:t>
      </w:r>
      <w:bookmarkEnd w:id="12"/>
    </w:p>
    <w:p w14:paraId="599E4FD8" w14:textId="77777777" w:rsidR="00893153" w:rsidRPr="00364C42" w:rsidRDefault="00893153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7047D215" w14:textId="257D0B2B" w:rsidR="006C46EF" w:rsidRPr="00364C42" w:rsidRDefault="006C46E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сфере обращения с твердыми коммунальными отходами целью государственной политики является снижение антропогенного воздействия на окружающую среду за счет увеличения объема переработки и утилизации отходов, </w:t>
      </w:r>
      <w:r w:rsidR="0069234E" w:rsidRPr="00364C42">
        <w:rPr>
          <w:rFonts w:ascii="Times New Roman" w:hAnsi="Times New Roman"/>
          <w:szCs w:val="28"/>
        </w:rPr>
        <w:t>обеззараживания</w:t>
      </w:r>
      <w:r w:rsidR="009F0FD6" w:rsidRPr="00364C42">
        <w:rPr>
          <w:rFonts w:ascii="Times New Roman" w:hAnsi="Times New Roman"/>
          <w:szCs w:val="28"/>
        </w:rPr>
        <w:t xml:space="preserve"> отходов и </w:t>
      </w:r>
      <w:r w:rsidRPr="00364C42">
        <w:rPr>
          <w:rFonts w:ascii="Times New Roman" w:hAnsi="Times New Roman"/>
          <w:szCs w:val="28"/>
        </w:rPr>
        <w:t xml:space="preserve">размещения </w:t>
      </w:r>
      <w:r w:rsidR="009F0FD6" w:rsidRPr="00364C42">
        <w:rPr>
          <w:rFonts w:ascii="Times New Roman" w:hAnsi="Times New Roman"/>
          <w:szCs w:val="28"/>
        </w:rPr>
        <w:t>их</w:t>
      </w:r>
      <w:r w:rsidRPr="00364C42">
        <w:rPr>
          <w:rFonts w:ascii="Times New Roman" w:hAnsi="Times New Roman"/>
          <w:szCs w:val="28"/>
        </w:rPr>
        <w:t xml:space="preserve"> на </w:t>
      </w:r>
      <w:r w:rsidR="009F0FD6" w:rsidRPr="00364C42">
        <w:rPr>
          <w:rFonts w:ascii="Times New Roman" w:hAnsi="Times New Roman"/>
          <w:szCs w:val="28"/>
        </w:rPr>
        <w:t>полигонах</w:t>
      </w:r>
      <w:r w:rsidRPr="00364C42">
        <w:rPr>
          <w:rFonts w:ascii="Times New Roman" w:hAnsi="Times New Roman"/>
          <w:szCs w:val="28"/>
        </w:rPr>
        <w:t xml:space="preserve">, отвечающих </w:t>
      </w:r>
      <w:r w:rsidRPr="00364C42">
        <w:rPr>
          <w:rFonts w:ascii="Times New Roman" w:hAnsi="Times New Roman"/>
          <w:szCs w:val="28"/>
        </w:rPr>
        <w:lastRenderedPageBreak/>
        <w:t xml:space="preserve">требованиям законодательства Российской Федерации, </w:t>
      </w:r>
      <w:r w:rsidR="009F0FD6" w:rsidRPr="00364C42">
        <w:rPr>
          <w:rFonts w:ascii="Times New Roman" w:hAnsi="Times New Roman"/>
          <w:szCs w:val="28"/>
        </w:rPr>
        <w:t>ликвидации</w:t>
      </w:r>
      <w:r w:rsidRPr="00364C42">
        <w:rPr>
          <w:rFonts w:ascii="Times New Roman" w:hAnsi="Times New Roman"/>
          <w:szCs w:val="28"/>
        </w:rPr>
        <w:t xml:space="preserve"> несанкционированных свалок </w:t>
      </w:r>
      <w:r w:rsidR="0069234E" w:rsidRPr="00364C42">
        <w:rPr>
          <w:rFonts w:ascii="Times New Roman" w:hAnsi="Times New Roman"/>
          <w:szCs w:val="28"/>
        </w:rPr>
        <w:t>твердых</w:t>
      </w:r>
      <w:r w:rsidRPr="00364C42">
        <w:rPr>
          <w:rFonts w:ascii="Times New Roman" w:hAnsi="Times New Roman"/>
          <w:szCs w:val="28"/>
        </w:rPr>
        <w:t xml:space="preserve"> коммунальных отходов.</w:t>
      </w:r>
    </w:p>
    <w:p w14:paraId="42F1A56C" w14:textId="0B97E41F" w:rsidR="00576EEF" w:rsidRPr="00364C42" w:rsidRDefault="00576EE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Федеральным законом от 29 декабря 2014 г. № 458-ФЗ были внесены поправки в Федеральный закон от 24 июня 1998 г. № 89-ФЗ "Об отходах производства и потребления", заложившие основу </w:t>
      </w:r>
      <w:r w:rsidR="006C46EF" w:rsidRPr="00364C42">
        <w:rPr>
          <w:rFonts w:ascii="Times New Roman" w:hAnsi="Times New Roman"/>
          <w:szCs w:val="28"/>
        </w:rPr>
        <w:t xml:space="preserve">новой </w:t>
      </w:r>
      <w:r w:rsidRPr="00364C42">
        <w:rPr>
          <w:rFonts w:ascii="Times New Roman" w:hAnsi="Times New Roman"/>
          <w:szCs w:val="28"/>
        </w:rPr>
        <w:t>системы государственного регулирования в сфере обращения с твердыми коммунальными отходами. Основная часть положений этого закона в части обращения с твердыми коммунальными отходами вступит в силу с 1 января 2016 г.</w:t>
      </w:r>
      <w:r w:rsidR="009F0FD6" w:rsidRPr="00364C42">
        <w:rPr>
          <w:rFonts w:ascii="Times New Roman" w:hAnsi="Times New Roman"/>
          <w:szCs w:val="28"/>
        </w:rPr>
        <w:t xml:space="preserve"> </w:t>
      </w:r>
      <w:r w:rsidR="00D03F0D" w:rsidRPr="00364C42">
        <w:rPr>
          <w:rFonts w:ascii="Times New Roman" w:hAnsi="Times New Roman"/>
          <w:szCs w:val="28"/>
        </w:rPr>
        <w:t>В течение 2015 года</w:t>
      </w:r>
      <w:r w:rsidRPr="00364C42">
        <w:rPr>
          <w:rFonts w:ascii="Times New Roman" w:hAnsi="Times New Roman"/>
          <w:szCs w:val="28"/>
        </w:rPr>
        <w:t xml:space="preserve"> федеральными органами исполнительной власти будут подготовлены нормативные правовые акты, обеспечивающие реализацию</w:t>
      </w:r>
      <w:r w:rsidR="00336B88" w:rsidRPr="00364C42">
        <w:rPr>
          <w:rFonts w:ascii="Times New Roman" w:hAnsi="Times New Roman"/>
          <w:szCs w:val="28"/>
        </w:rPr>
        <w:t xml:space="preserve"> вышеуказанного федерального</w:t>
      </w:r>
      <w:r w:rsidRPr="00364C42">
        <w:rPr>
          <w:rFonts w:ascii="Times New Roman" w:hAnsi="Times New Roman"/>
          <w:szCs w:val="28"/>
        </w:rPr>
        <w:t xml:space="preserve"> закона. </w:t>
      </w:r>
    </w:p>
    <w:p w14:paraId="4B63F7FA" w14:textId="5C80E750" w:rsidR="00576EEF" w:rsidRPr="00364C42" w:rsidRDefault="009F3EF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 </w:t>
      </w:r>
      <w:r w:rsidR="00D03F0D" w:rsidRPr="00364C42">
        <w:rPr>
          <w:rFonts w:ascii="Times New Roman" w:hAnsi="Times New Roman"/>
          <w:szCs w:val="28"/>
        </w:rPr>
        <w:t>2016 года</w:t>
      </w:r>
      <w:r w:rsidR="00576EEF" w:rsidRPr="00364C42">
        <w:rPr>
          <w:rFonts w:ascii="Times New Roman" w:hAnsi="Times New Roman"/>
          <w:szCs w:val="28"/>
        </w:rPr>
        <w:t xml:space="preserve"> субъектами Российской Федерации будут утвержд</w:t>
      </w:r>
      <w:r w:rsidRPr="00364C42">
        <w:rPr>
          <w:rFonts w:ascii="Times New Roman" w:hAnsi="Times New Roman"/>
          <w:szCs w:val="28"/>
        </w:rPr>
        <w:t>аться</w:t>
      </w:r>
      <w:r w:rsidR="00576EEF" w:rsidRPr="00364C42">
        <w:rPr>
          <w:rFonts w:ascii="Times New Roman" w:hAnsi="Times New Roman"/>
          <w:szCs w:val="28"/>
        </w:rPr>
        <w:t xml:space="preserve"> схемы обращения с отходами и региональные программы в области обращения с отходами</w:t>
      </w:r>
      <w:r w:rsidR="0061394A" w:rsidRPr="00364C42">
        <w:rPr>
          <w:rFonts w:ascii="Times New Roman" w:hAnsi="Times New Roman"/>
          <w:szCs w:val="28"/>
        </w:rPr>
        <w:t>,</w:t>
      </w:r>
      <w:r w:rsidR="00576EEF" w:rsidRPr="00364C42">
        <w:rPr>
          <w:rFonts w:ascii="Times New Roman" w:hAnsi="Times New Roman"/>
          <w:szCs w:val="28"/>
        </w:rPr>
        <w:t xml:space="preserve"> по установленным Правительством Российской Федерации критериям будут определены региональные операторы, организующие работу по сбору, обработке, утилизации и размещению твердых коммунальных отходов.</w:t>
      </w:r>
    </w:p>
    <w:p w14:paraId="1A67B24E" w14:textId="40FC1C47" w:rsidR="00B92B8A" w:rsidRPr="00364C42" w:rsidRDefault="00B92B8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С 1 января 2016 г. обращение с твердыми коммунальными отходами будет отнесено к коммунальным услугам и исключено из состава жилищных услуг.</w:t>
      </w:r>
    </w:p>
    <w:p w14:paraId="3A6D57DB" w14:textId="308F0F08" w:rsidR="00576EEF" w:rsidRPr="00364C42" w:rsidRDefault="002506E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</w:t>
      </w:r>
      <w:r w:rsidR="00364C42" w:rsidRPr="00364C42">
        <w:rPr>
          <w:rFonts w:ascii="Times New Roman" w:hAnsi="Times New Roman"/>
          <w:szCs w:val="28"/>
        </w:rPr>
        <w:t xml:space="preserve"> 2015 году</w:t>
      </w:r>
      <w:r w:rsidR="00B92B8A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 xml:space="preserve">будет запущен механизм </w:t>
      </w:r>
      <w:r w:rsidR="00B92B8A" w:rsidRPr="00364C42">
        <w:rPr>
          <w:rFonts w:ascii="Times New Roman" w:hAnsi="Times New Roman"/>
          <w:szCs w:val="28"/>
        </w:rPr>
        <w:t>расширенной от</w:t>
      </w:r>
      <w:r w:rsidRPr="00364C42">
        <w:rPr>
          <w:rFonts w:ascii="Times New Roman" w:hAnsi="Times New Roman"/>
          <w:szCs w:val="28"/>
        </w:rPr>
        <w:t>ветственности производителей потребительских товаров и упаковки, предусматривающий, что с</w:t>
      </w:r>
      <w:r w:rsidR="00576EEF" w:rsidRPr="00364C42">
        <w:rPr>
          <w:rFonts w:ascii="Times New Roman" w:hAnsi="Times New Roman"/>
          <w:szCs w:val="28"/>
        </w:rPr>
        <w:t xml:space="preserve">бор и утилизация отдельных категорий отходов потребительских товаров и упаковки, определенных Правительством Российской Федерации, будут осуществляться производителями и экспортерами этих товаров (отраслевыми ассоциациями). В случае невыполнения ими этих функций, </w:t>
      </w:r>
      <w:r w:rsidRPr="00364C42">
        <w:rPr>
          <w:rFonts w:ascii="Times New Roman" w:hAnsi="Times New Roman"/>
          <w:szCs w:val="28"/>
        </w:rPr>
        <w:t xml:space="preserve">у </w:t>
      </w:r>
      <w:r w:rsidR="00576EEF" w:rsidRPr="00364C42">
        <w:rPr>
          <w:rFonts w:ascii="Times New Roman" w:hAnsi="Times New Roman"/>
          <w:szCs w:val="28"/>
        </w:rPr>
        <w:t>производител</w:t>
      </w:r>
      <w:r w:rsidRPr="00364C42">
        <w:rPr>
          <w:rFonts w:ascii="Times New Roman" w:hAnsi="Times New Roman"/>
          <w:szCs w:val="28"/>
        </w:rPr>
        <w:t>ей</w:t>
      </w:r>
      <w:r w:rsidR="00576EEF" w:rsidRPr="00364C42">
        <w:rPr>
          <w:rFonts w:ascii="Times New Roman" w:hAnsi="Times New Roman"/>
          <w:szCs w:val="28"/>
        </w:rPr>
        <w:t xml:space="preserve"> и экспортер</w:t>
      </w:r>
      <w:r w:rsidRPr="00364C42">
        <w:rPr>
          <w:rFonts w:ascii="Times New Roman" w:hAnsi="Times New Roman"/>
          <w:szCs w:val="28"/>
        </w:rPr>
        <w:t xml:space="preserve">ов возникнет обязанность по уплате </w:t>
      </w:r>
      <w:r w:rsidR="00576EEF" w:rsidRPr="00364C42">
        <w:rPr>
          <w:rFonts w:ascii="Times New Roman" w:hAnsi="Times New Roman"/>
          <w:szCs w:val="28"/>
        </w:rPr>
        <w:t>в федеральный бюджет экологическ</w:t>
      </w:r>
      <w:r w:rsidRPr="00364C42">
        <w:rPr>
          <w:rFonts w:ascii="Times New Roman" w:hAnsi="Times New Roman"/>
          <w:szCs w:val="28"/>
        </w:rPr>
        <w:t>ого</w:t>
      </w:r>
      <w:r w:rsidR="00576EEF" w:rsidRPr="00364C42">
        <w:rPr>
          <w:rFonts w:ascii="Times New Roman" w:hAnsi="Times New Roman"/>
          <w:szCs w:val="28"/>
        </w:rPr>
        <w:t xml:space="preserve"> взнос</w:t>
      </w:r>
      <w:r w:rsidRPr="00364C42">
        <w:rPr>
          <w:rFonts w:ascii="Times New Roman" w:hAnsi="Times New Roman"/>
          <w:szCs w:val="28"/>
        </w:rPr>
        <w:t>а</w:t>
      </w:r>
      <w:r w:rsidR="00576EEF" w:rsidRPr="00364C42">
        <w:rPr>
          <w:rFonts w:ascii="Times New Roman" w:hAnsi="Times New Roman"/>
          <w:szCs w:val="28"/>
        </w:rPr>
        <w:t>, средства от которого будут направлены на реализацию региональных программ в области обращения с отходами.</w:t>
      </w:r>
    </w:p>
    <w:p w14:paraId="74D947C0" w14:textId="71D6B20F" w:rsidR="00334C6B" w:rsidRPr="00364C42" w:rsidRDefault="009F3EF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 </w:t>
      </w:r>
      <w:r w:rsidR="00364C42" w:rsidRPr="00364C42">
        <w:rPr>
          <w:rFonts w:ascii="Times New Roman" w:hAnsi="Times New Roman"/>
          <w:szCs w:val="28"/>
        </w:rPr>
        <w:t>2016 года</w:t>
      </w:r>
      <w:r w:rsidR="00334C6B" w:rsidRPr="00364C42">
        <w:rPr>
          <w:rFonts w:ascii="Times New Roman" w:hAnsi="Times New Roman"/>
          <w:szCs w:val="28"/>
        </w:rPr>
        <w:t xml:space="preserve"> будет осуществл</w:t>
      </w:r>
      <w:r w:rsidRPr="00364C42">
        <w:rPr>
          <w:rFonts w:ascii="Times New Roman" w:hAnsi="Times New Roman"/>
          <w:szCs w:val="28"/>
        </w:rPr>
        <w:t>яться</w:t>
      </w:r>
      <w:r w:rsidR="00334C6B" w:rsidRPr="00364C42">
        <w:rPr>
          <w:rFonts w:ascii="Times New Roman" w:hAnsi="Times New Roman"/>
          <w:szCs w:val="28"/>
        </w:rPr>
        <w:t xml:space="preserve"> лицензирование организаций, осуществляющих обращение с отходами </w:t>
      </w:r>
      <w:r w:rsidR="00334C6B" w:rsidRPr="00364C42">
        <w:rPr>
          <w:rFonts w:ascii="Times New Roman" w:hAnsi="Times New Roman"/>
          <w:szCs w:val="28"/>
          <w:lang w:val="en-US"/>
        </w:rPr>
        <w:t>I </w:t>
      </w:r>
      <w:r w:rsidR="00334C6B" w:rsidRPr="00364C42">
        <w:rPr>
          <w:rFonts w:ascii="Times New Roman" w:hAnsi="Times New Roman"/>
          <w:szCs w:val="28"/>
        </w:rPr>
        <w:t>-</w:t>
      </w:r>
      <w:r w:rsidR="00334C6B" w:rsidRPr="00364C42">
        <w:rPr>
          <w:rFonts w:ascii="Times New Roman" w:hAnsi="Times New Roman"/>
          <w:szCs w:val="28"/>
          <w:lang w:val="en-US"/>
        </w:rPr>
        <w:t> IV </w:t>
      </w:r>
      <w:r w:rsidR="00334C6B" w:rsidRPr="00364C42">
        <w:rPr>
          <w:rFonts w:ascii="Times New Roman" w:hAnsi="Times New Roman"/>
          <w:szCs w:val="28"/>
        </w:rPr>
        <w:t xml:space="preserve">класса опасности. </w:t>
      </w:r>
    </w:p>
    <w:p w14:paraId="6A8A49FC" w14:textId="30D9CC14" w:rsidR="00E74F29" w:rsidRPr="00364C42" w:rsidRDefault="00334C6B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Реализация этих задач позволит обеспечить к 20</w:t>
      </w:r>
      <w:r w:rsidR="001E12E6" w:rsidRPr="00364C42">
        <w:rPr>
          <w:rFonts w:ascii="Times New Roman" w:hAnsi="Times New Roman"/>
          <w:szCs w:val="28"/>
        </w:rPr>
        <w:t>20</w:t>
      </w:r>
      <w:r w:rsidRPr="00364C42">
        <w:rPr>
          <w:rFonts w:ascii="Times New Roman" w:hAnsi="Times New Roman"/>
          <w:szCs w:val="28"/>
        </w:rPr>
        <w:t xml:space="preserve"> году утилизацию твердых коммунальных отходов и размещение оставшихся после утилизации отходов на объектах, отвечающих требованиям законод</w:t>
      </w:r>
      <w:r w:rsidR="00865A2A" w:rsidRPr="00364C42">
        <w:rPr>
          <w:rFonts w:ascii="Times New Roman" w:hAnsi="Times New Roman"/>
          <w:szCs w:val="28"/>
        </w:rPr>
        <w:t>ательства Российской Федерации.</w:t>
      </w:r>
      <w:r w:rsidRPr="00364C42">
        <w:rPr>
          <w:rFonts w:ascii="Times New Roman" w:hAnsi="Times New Roman"/>
          <w:szCs w:val="28"/>
        </w:rPr>
        <w:t xml:space="preserve"> </w:t>
      </w:r>
    </w:p>
    <w:p w14:paraId="356707A8" w14:textId="1849CE35" w:rsidR="00E74F29" w:rsidRPr="00364C42" w:rsidRDefault="00E74F29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целях оценки достижения поставленных задач в сфере обращения с т</w:t>
      </w:r>
      <w:r w:rsidR="00806D74" w:rsidRPr="00364C42">
        <w:rPr>
          <w:rFonts w:ascii="Times New Roman" w:hAnsi="Times New Roman"/>
          <w:szCs w:val="28"/>
        </w:rPr>
        <w:t>вердыми коммунальными отходами к 2017 году</w:t>
      </w:r>
      <w:r w:rsidRPr="00364C42">
        <w:rPr>
          <w:rFonts w:ascii="Times New Roman" w:hAnsi="Times New Roman"/>
          <w:szCs w:val="28"/>
        </w:rPr>
        <w:t xml:space="preserve"> будут определены показатели</w:t>
      </w:r>
      <w:r w:rsidR="001B6FA4" w:rsidRPr="00364C42">
        <w:rPr>
          <w:rFonts w:ascii="Times New Roman" w:hAnsi="Times New Roman"/>
          <w:szCs w:val="28"/>
        </w:rPr>
        <w:t>, характеризующие переработку и утилизацию отходов, обеззараживание отходов и размещение их на полигонах, отвечающих требованиям законодательства Российской Федерации</w:t>
      </w:r>
      <w:r w:rsidRPr="00364C42">
        <w:rPr>
          <w:rFonts w:ascii="Times New Roman" w:hAnsi="Times New Roman"/>
          <w:szCs w:val="28"/>
        </w:rPr>
        <w:t xml:space="preserve">. </w:t>
      </w:r>
    </w:p>
    <w:p w14:paraId="3A7ACBB7" w14:textId="62787748" w:rsidR="00A44814" w:rsidRPr="00364C42" w:rsidRDefault="00A44814" w:rsidP="00364C42">
      <w:pPr>
        <w:spacing w:line="240" w:lineRule="auto"/>
        <w:rPr>
          <w:rFonts w:ascii="Times New Roman" w:hAnsi="Times New Roman"/>
          <w:szCs w:val="28"/>
        </w:rPr>
      </w:pPr>
    </w:p>
    <w:p w14:paraId="4EEFE79B" w14:textId="623F2AF8" w:rsidR="0069234E" w:rsidRPr="00364C42" w:rsidRDefault="009C18E6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16980317"/>
      <w:r w:rsidRPr="00364C4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E5324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.  </w:t>
      </w:r>
      <w:r w:rsidR="0069234E" w:rsidRPr="00364C42">
        <w:rPr>
          <w:rFonts w:ascii="Times New Roman" w:hAnsi="Times New Roman" w:cs="Times New Roman"/>
          <w:color w:val="auto"/>
          <w:sz w:val="28"/>
          <w:szCs w:val="28"/>
        </w:rPr>
        <w:t>Модернизация объектов коммунального хозяйства</w:t>
      </w:r>
      <w:bookmarkEnd w:id="13"/>
      <w:r w:rsidR="0069234E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8E65CB" w14:textId="77777777" w:rsidR="0069234E" w:rsidRPr="00364C42" w:rsidRDefault="0069234E" w:rsidP="00364C42">
      <w:pPr>
        <w:spacing w:line="240" w:lineRule="auto"/>
        <w:rPr>
          <w:rFonts w:ascii="Times New Roman" w:hAnsi="Times New Roman"/>
          <w:szCs w:val="28"/>
        </w:rPr>
      </w:pPr>
    </w:p>
    <w:p w14:paraId="54821A47" w14:textId="6321AEB2" w:rsidR="00D42274" w:rsidRPr="00364C42" w:rsidRDefault="0069234E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целях модернизации и повышения энерг</w:t>
      </w:r>
      <w:r w:rsidR="00970FBC" w:rsidRPr="00364C42">
        <w:rPr>
          <w:rFonts w:ascii="Times New Roman" w:hAnsi="Times New Roman"/>
          <w:szCs w:val="28"/>
        </w:rPr>
        <w:t xml:space="preserve">етической </w:t>
      </w:r>
      <w:r w:rsidRPr="00364C42">
        <w:rPr>
          <w:rFonts w:ascii="Times New Roman" w:hAnsi="Times New Roman"/>
          <w:szCs w:val="28"/>
        </w:rPr>
        <w:t xml:space="preserve">эффективности объектов коммунального хозяйства будут решены </w:t>
      </w:r>
      <w:r w:rsidR="00D42274" w:rsidRPr="00364C42">
        <w:rPr>
          <w:rFonts w:ascii="Times New Roman" w:hAnsi="Times New Roman"/>
          <w:szCs w:val="28"/>
        </w:rPr>
        <w:t xml:space="preserve">следующие </w:t>
      </w:r>
      <w:r w:rsidRPr="00364C42">
        <w:rPr>
          <w:rFonts w:ascii="Times New Roman" w:hAnsi="Times New Roman"/>
          <w:szCs w:val="28"/>
        </w:rPr>
        <w:t>задачи</w:t>
      </w:r>
      <w:r w:rsidR="00D42274" w:rsidRPr="00364C42">
        <w:rPr>
          <w:rFonts w:ascii="Times New Roman" w:hAnsi="Times New Roman"/>
          <w:szCs w:val="28"/>
        </w:rPr>
        <w:t>:</w:t>
      </w:r>
    </w:p>
    <w:p w14:paraId="5C8A9E91" w14:textId="2E76F7F4" w:rsidR="00D42274" w:rsidRPr="00364C42" w:rsidRDefault="00D4227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>-</w:t>
      </w:r>
      <w:r w:rsidR="0069234E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обеспечение</w:t>
      </w:r>
      <w:r w:rsidR="0069234E" w:rsidRPr="00364C42">
        <w:rPr>
          <w:rFonts w:ascii="Times New Roman" w:hAnsi="Times New Roman"/>
          <w:szCs w:val="28"/>
        </w:rPr>
        <w:t xml:space="preserve"> благоприятных условий для привлечения частных инвестиций в сферу </w:t>
      </w:r>
      <w:r w:rsidRPr="00364C42">
        <w:rPr>
          <w:rFonts w:ascii="Times New Roman" w:hAnsi="Times New Roman"/>
          <w:szCs w:val="28"/>
        </w:rPr>
        <w:t>коммунального хозяйства;</w:t>
      </w:r>
    </w:p>
    <w:p w14:paraId="1E0E3F70" w14:textId="25131991" w:rsidR="00D42274" w:rsidRPr="00364C42" w:rsidRDefault="00D4227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ликвидация неэффективного управления объектами коммунального хозяйства, осуществляемого унитарными предприятиями;</w:t>
      </w:r>
    </w:p>
    <w:p w14:paraId="1388925F" w14:textId="526FB297" w:rsidR="0069234E" w:rsidRPr="00364C42" w:rsidRDefault="00D4227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</w:t>
      </w:r>
      <w:r w:rsidR="0069234E" w:rsidRPr="00364C42">
        <w:rPr>
          <w:rFonts w:ascii="Times New Roman" w:hAnsi="Times New Roman"/>
          <w:szCs w:val="28"/>
        </w:rPr>
        <w:t xml:space="preserve"> внедрен</w:t>
      </w:r>
      <w:r w:rsidRPr="00364C42">
        <w:rPr>
          <w:rFonts w:ascii="Times New Roman" w:hAnsi="Times New Roman"/>
          <w:szCs w:val="28"/>
        </w:rPr>
        <w:t>ие новых</w:t>
      </w:r>
      <w:r w:rsidR="0069234E" w:rsidRPr="00364C42">
        <w:rPr>
          <w:rFonts w:ascii="Times New Roman" w:hAnsi="Times New Roman"/>
          <w:szCs w:val="28"/>
        </w:rPr>
        <w:t xml:space="preserve"> механизм</w:t>
      </w:r>
      <w:r w:rsidRPr="00364C42">
        <w:rPr>
          <w:rFonts w:ascii="Times New Roman" w:hAnsi="Times New Roman"/>
          <w:szCs w:val="28"/>
        </w:rPr>
        <w:t>ов</w:t>
      </w:r>
      <w:r w:rsidR="0069234E" w:rsidRPr="00364C42">
        <w:rPr>
          <w:rFonts w:ascii="Times New Roman" w:hAnsi="Times New Roman"/>
          <w:szCs w:val="28"/>
        </w:rPr>
        <w:t xml:space="preserve"> </w:t>
      </w:r>
      <w:r w:rsidR="006A5634" w:rsidRPr="00364C42">
        <w:rPr>
          <w:rFonts w:ascii="Times New Roman" w:hAnsi="Times New Roman"/>
          <w:szCs w:val="28"/>
        </w:rPr>
        <w:t xml:space="preserve">государственной поддержки </w:t>
      </w:r>
      <w:r w:rsidR="0069234E" w:rsidRPr="00364C42">
        <w:rPr>
          <w:rFonts w:ascii="Times New Roman" w:hAnsi="Times New Roman"/>
          <w:szCs w:val="28"/>
        </w:rPr>
        <w:t>развития и модернизации коммунальной инфраструктуры.</w:t>
      </w:r>
    </w:p>
    <w:p w14:paraId="160CF788" w14:textId="22231F01" w:rsidR="00F7468C" w:rsidRPr="00364C42" w:rsidRDefault="00546100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bCs/>
          <w:szCs w:val="28"/>
        </w:rPr>
        <w:t>В целях с</w:t>
      </w:r>
      <w:r w:rsidRPr="00364C42">
        <w:rPr>
          <w:rFonts w:ascii="Times New Roman" w:hAnsi="Times New Roman"/>
          <w:szCs w:val="28"/>
        </w:rPr>
        <w:t>оздания благоприятных условий для привлечения частных инвестиций в сферу коммунального хозяйства Правительство Российской Федерации обеспечило создание необходимой законодательной базы, основанной на переходе к долгосрочному инвестиционному планированию и тарифному регулированию</w:t>
      </w:r>
      <w:r w:rsidR="00042DDC" w:rsidRPr="00364C42">
        <w:rPr>
          <w:rFonts w:ascii="Times New Roman" w:hAnsi="Times New Roman"/>
          <w:szCs w:val="28"/>
        </w:rPr>
        <w:t xml:space="preserve">. </w:t>
      </w:r>
    </w:p>
    <w:p w14:paraId="0CF78128" w14:textId="69B4AFD3" w:rsidR="00F7468C" w:rsidRPr="00364C42" w:rsidRDefault="00F7468C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целом для создания условий для привлечения в коммунальное хозяйство частных инвестиций принято более 30 нормативных правовых актов.</w:t>
      </w:r>
    </w:p>
    <w:p w14:paraId="7460F6A5" w14:textId="0F609412" w:rsidR="005968BE" w:rsidRPr="00364C42" w:rsidRDefault="005968BE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Основными мероприятиями, реализ</w:t>
      </w:r>
      <w:r w:rsidR="00A22F9F" w:rsidRPr="00364C42">
        <w:rPr>
          <w:rFonts w:ascii="Times New Roman" w:hAnsi="Times New Roman"/>
          <w:szCs w:val="28"/>
        </w:rPr>
        <w:t xml:space="preserve">ация которых должна быть обеспечена </w:t>
      </w:r>
      <w:r w:rsidRPr="00364C42">
        <w:rPr>
          <w:rFonts w:ascii="Times New Roman" w:hAnsi="Times New Roman"/>
          <w:szCs w:val="28"/>
        </w:rPr>
        <w:t xml:space="preserve">в целях </w:t>
      </w:r>
      <w:r w:rsidRPr="00364C42">
        <w:rPr>
          <w:rFonts w:ascii="Times New Roman" w:hAnsi="Times New Roman"/>
          <w:bCs/>
          <w:szCs w:val="28"/>
        </w:rPr>
        <w:t>с</w:t>
      </w:r>
      <w:r w:rsidRPr="00364C42">
        <w:rPr>
          <w:rFonts w:ascii="Times New Roman" w:hAnsi="Times New Roman"/>
          <w:szCs w:val="28"/>
        </w:rPr>
        <w:t>оздания благоприятных условий для привлечения частных инвестиций в сферу коммунального хозяйства для решения задач модернизации и повышения энергетической эффективности объектов коммунального хозяйства являются:</w:t>
      </w:r>
    </w:p>
    <w:p w14:paraId="21456BA7" w14:textId="4C35F1FB" w:rsidR="00DC2492" w:rsidRPr="00364C42" w:rsidRDefault="00F3196A" w:rsidP="00364C42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1</w:t>
      </w:r>
      <w:r w:rsidR="005968BE" w:rsidRPr="00364C42">
        <w:rPr>
          <w:rFonts w:ascii="Times New Roman" w:eastAsia="Calibri" w:hAnsi="Times New Roman"/>
          <w:szCs w:val="28"/>
        </w:rPr>
        <w:t>)</w:t>
      </w:r>
      <w:r w:rsidR="00A70C2C" w:rsidRPr="00364C42">
        <w:rPr>
          <w:rFonts w:ascii="Times New Roman" w:eastAsia="Calibri" w:hAnsi="Times New Roman"/>
          <w:szCs w:val="28"/>
        </w:rPr>
        <w:t xml:space="preserve"> Завершение в 2015 году разработки </w:t>
      </w:r>
      <w:r w:rsidR="00A70C2C" w:rsidRPr="00364C42">
        <w:rPr>
          <w:rFonts w:ascii="Times New Roman" w:hAnsi="Times New Roman"/>
          <w:bCs/>
          <w:szCs w:val="28"/>
        </w:rPr>
        <w:t>программ комплексного развития систем коммунальной инфраструктуры, схем теплоснабжения, водоснабжения и водоотведения поселений и городских округов</w:t>
      </w:r>
      <w:r w:rsidR="00A70C2C" w:rsidRPr="00364C42">
        <w:rPr>
          <w:rFonts w:ascii="Times New Roman" w:eastAsia="Calibri" w:hAnsi="Times New Roman"/>
          <w:szCs w:val="28"/>
        </w:rPr>
        <w:t xml:space="preserve">. </w:t>
      </w:r>
    </w:p>
    <w:p w14:paraId="5034C0F6" w14:textId="7F3FACD9" w:rsidR="00DC2492" w:rsidRPr="00364C42" w:rsidRDefault="00DC2492" w:rsidP="00364C42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П</w:t>
      </w:r>
      <w:r w:rsidRPr="00364C42">
        <w:rPr>
          <w:rFonts w:ascii="Times New Roman" w:hAnsi="Times New Roman"/>
          <w:bCs/>
          <w:szCs w:val="28"/>
        </w:rPr>
        <w:t>о состоянию на 1 января 2015 года в Российской Федерации утверждено общее количество утвержденных программ комплексного развития составляет 11075 (75%) от планового количества программ комплексного развития – 14759 в соответствии с количеством утвержденных на текущий момент генеральных планов</w:t>
      </w:r>
    </w:p>
    <w:p w14:paraId="7A46F72A" w14:textId="74DAEEC0" w:rsidR="001F4448" w:rsidRPr="00364C42" w:rsidRDefault="00A70C2C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2) </w:t>
      </w:r>
      <w:r w:rsidR="00582958" w:rsidRPr="00364C42">
        <w:rPr>
          <w:rFonts w:ascii="Times New Roman" w:eastAsia="Calibri" w:hAnsi="Times New Roman"/>
          <w:szCs w:val="28"/>
        </w:rPr>
        <w:t>Осуществление долгосрочного тарифного регулирования</w:t>
      </w:r>
      <w:r w:rsidR="005968BE" w:rsidRPr="00364C42">
        <w:rPr>
          <w:rFonts w:ascii="Times New Roman" w:eastAsia="Calibri" w:hAnsi="Times New Roman"/>
          <w:b/>
          <w:szCs w:val="28"/>
        </w:rPr>
        <w:t xml:space="preserve"> </w:t>
      </w:r>
      <w:r w:rsidR="005968BE" w:rsidRPr="00364C42">
        <w:rPr>
          <w:rFonts w:ascii="Times New Roman" w:eastAsia="Calibri" w:hAnsi="Times New Roman"/>
          <w:szCs w:val="28"/>
        </w:rPr>
        <w:t>в сфере теплоснабжения, водоснабжения и водоотведения</w:t>
      </w:r>
      <w:r w:rsidR="001F4448" w:rsidRPr="00364C42">
        <w:rPr>
          <w:rFonts w:ascii="Times New Roman" w:hAnsi="Times New Roman"/>
          <w:szCs w:val="28"/>
        </w:rPr>
        <w:t>, обеспечивающего долгосрочные гарантии инвесторам в части доходности и возвратности вложенных средств.</w:t>
      </w:r>
    </w:p>
    <w:p w14:paraId="5775B430" w14:textId="5B930EE8" w:rsidR="005968BE" w:rsidRPr="00364C42" w:rsidRDefault="005968BE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При этом при использовании долгосрочных методов тарифного регулирования экономия средств, достигнутая регулируемой организацией в результате снижения расходов в предыдущий долгосрочный период регулирования, в том числе связанная с сокращением потерь ресурсов, учитывается в составе необходимой валовой выручки в течение последующих 5 лет. </w:t>
      </w:r>
    </w:p>
    <w:p w14:paraId="598E76C5" w14:textId="547260EF" w:rsidR="005968BE" w:rsidRPr="00364C42" w:rsidRDefault="005968BE" w:rsidP="00364C42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3) </w:t>
      </w:r>
      <w:r w:rsidR="00133DA6" w:rsidRPr="00364C42">
        <w:rPr>
          <w:rFonts w:ascii="Times New Roman" w:eastAsia="Calibri" w:hAnsi="Times New Roman"/>
          <w:szCs w:val="28"/>
        </w:rPr>
        <w:t xml:space="preserve">Реализация субъектами Российской Федерации утвержденных </w:t>
      </w:r>
      <w:r w:rsidRPr="00364C42">
        <w:rPr>
          <w:rFonts w:ascii="Times New Roman" w:hAnsi="Times New Roman"/>
          <w:szCs w:val="28"/>
        </w:rPr>
        <w:t xml:space="preserve">во исполнение Федерального закона от 28 июня 2014 г. № 200-ФЗ </w:t>
      </w:r>
      <w:r w:rsid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>О внесении изменений в Жилищный кодекс Российской Федерации и отдельные законодательные акты Российской Федерации</w:t>
      </w:r>
      <w:r w:rsid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eastAsia="Calibri" w:hAnsi="Times New Roman"/>
          <w:szCs w:val="28"/>
        </w:rPr>
        <w:t>, региона</w:t>
      </w:r>
      <w:r w:rsidR="00133DA6" w:rsidRPr="00364C42">
        <w:rPr>
          <w:rFonts w:ascii="Times New Roman" w:eastAsia="Calibri" w:hAnsi="Times New Roman"/>
          <w:szCs w:val="28"/>
        </w:rPr>
        <w:t xml:space="preserve">льных комплексов мер по развитию </w:t>
      </w:r>
      <w:r w:rsidR="002710EA" w:rsidRPr="00364C42">
        <w:rPr>
          <w:rFonts w:ascii="Times New Roman" w:hAnsi="Times New Roman"/>
          <w:iCs/>
          <w:szCs w:val="28"/>
        </w:rPr>
        <w:t>жилищно-коммунального хозяйства субъекта Российской Федерации, пр</w:t>
      </w:r>
      <w:r w:rsidR="003C6C9C" w:rsidRPr="00364C42">
        <w:rPr>
          <w:rFonts w:ascii="Times New Roman" w:hAnsi="Times New Roman"/>
          <w:iCs/>
          <w:szCs w:val="28"/>
        </w:rPr>
        <w:t xml:space="preserve">едусматривающих реализацию </w:t>
      </w:r>
      <w:r w:rsidR="002710EA" w:rsidRPr="00364C42">
        <w:rPr>
          <w:rFonts w:ascii="Times New Roman" w:hAnsi="Times New Roman"/>
          <w:iCs/>
          <w:szCs w:val="28"/>
        </w:rPr>
        <w:t>законодательства Российской Федерации, решений Президента Российской Федерации, решений Правительства Российской Федерации в сфере жилищно-коммунального хозяйства</w:t>
      </w:r>
      <w:r w:rsidR="00793A4F" w:rsidRPr="00364C42">
        <w:rPr>
          <w:rFonts w:ascii="Times New Roman" w:hAnsi="Times New Roman"/>
          <w:iCs/>
          <w:szCs w:val="28"/>
        </w:rPr>
        <w:t>.</w:t>
      </w:r>
    </w:p>
    <w:p w14:paraId="5465CA31" w14:textId="66B19BD8" w:rsidR="00D834CA" w:rsidRPr="00364C42" w:rsidRDefault="005968BE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lastRenderedPageBreak/>
        <w:t xml:space="preserve">4) </w:t>
      </w:r>
      <w:r w:rsidR="00793A4F" w:rsidRPr="00364C42">
        <w:rPr>
          <w:rFonts w:ascii="Times New Roman" w:eastAsia="Calibri" w:hAnsi="Times New Roman"/>
          <w:szCs w:val="28"/>
        </w:rPr>
        <w:t>Обеспечение функционирования Центра Государственно-частного партнерства, с</w:t>
      </w:r>
      <w:r w:rsidRPr="00364C42">
        <w:rPr>
          <w:rFonts w:ascii="Times New Roman" w:eastAsia="Calibri" w:hAnsi="Times New Roman"/>
          <w:szCs w:val="28"/>
        </w:rPr>
        <w:t>оздан</w:t>
      </w:r>
      <w:r w:rsidR="00793A4F" w:rsidRPr="00364C42">
        <w:rPr>
          <w:rFonts w:ascii="Times New Roman" w:eastAsia="Calibri" w:hAnsi="Times New Roman"/>
          <w:szCs w:val="28"/>
        </w:rPr>
        <w:t xml:space="preserve">ного при </w:t>
      </w:r>
      <w:r w:rsidRPr="00364C42">
        <w:rPr>
          <w:rFonts w:ascii="Times New Roman" w:eastAsia="Calibri" w:hAnsi="Times New Roman"/>
          <w:szCs w:val="28"/>
        </w:rPr>
        <w:t>Минстро</w:t>
      </w:r>
      <w:r w:rsidR="00793A4F" w:rsidRPr="00364C42">
        <w:rPr>
          <w:rFonts w:ascii="Times New Roman" w:eastAsia="Calibri" w:hAnsi="Times New Roman"/>
          <w:szCs w:val="28"/>
        </w:rPr>
        <w:t>е</w:t>
      </w:r>
      <w:r w:rsidRPr="00364C42">
        <w:rPr>
          <w:rFonts w:ascii="Times New Roman" w:eastAsia="Calibri" w:hAnsi="Times New Roman"/>
          <w:szCs w:val="28"/>
        </w:rPr>
        <w:t xml:space="preserve"> России </w:t>
      </w:r>
      <w:r w:rsidR="00793A4F" w:rsidRPr="00364C42">
        <w:rPr>
          <w:rFonts w:ascii="Times New Roman" w:eastAsia="Calibri" w:hAnsi="Times New Roman"/>
          <w:szCs w:val="28"/>
        </w:rPr>
        <w:t xml:space="preserve">в целях </w:t>
      </w:r>
      <w:r w:rsidRPr="00364C42">
        <w:rPr>
          <w:rFonts w:ascii="Times New Roman" w:eastAsia="Calibri" w:hAnsi="Times New Roman"/>
          <w:szCs w:val="28"/>
        </w:rPr>
        <w:t xml:space="preserve">методического сопровождения подготовки </w:t>
      </w:r>
      <w:r w:rsidR="00793A4F" w:rsidRPr="00364C42">
        <w:rPr>
          <w:rFonts w:ascii="Times New Roman" w:eastAsia="Calibri" w:hAnsi="Times New Roman"/>
          <w:szCs w:val="28"/>
        </w:rPr>
        <w:t xml:space="preserve">инвестиционных </w:t>
      </w:r>
      <w:r w:rsidRPr="00364C42">
        <w:rPr>
          <w:rFonts w:ascii="Times New Roman" w:eastAsia="Calibri" w:hAnsi="Times New Roman"/>
          <w:szCs w:val="28"/>
        </w:rPr>
        <w:t>проектов</w:t>
      </w:r>
      <w:r w:rsidR="00793A4F" w:rsidRPr="00364C42">
        <w:rPr>
          <w:rFonts w:ascii="Times New Roman" w:eastAsia="Calibri" w:hAnsi="Times New Roman"/>
          <w:szCs w:val="28"/>
        </w:rPr>
        <w:t xml:space="preserve"> в сфере жилищно-коммунального хозяйства</w:t>
      </w:r>
      <w:r w:rsidRPr="00364C42">
        <w:rPr>
          <w:rFonts w:ascii="Times New Roman" w:eastAsia="Calibri" w:hAnsi="Times New Roman"/>
          <w:szCs w:val="28"/>
        </w:rPr>
        <w:t xml:space="preserve">, сопровождения их реализации, определения и позиционирования лучших практик инвестирования в </w:t>
      </w:r>
      <w:r w:rsidR="00793A4F" w:rsidRPr="00364C42">
        <w:rPr>
          <w:rFonts w:ascii="Times New Roman" w:eastAsia="Calibri" w:hAnsi="Times New Roman"/>
          <w:szCs w:val="28"/>
        </w:rPr>
        <w:t>жилищно-коммунальное хозяйство</w:t>
      </w:r>
      <w:r w:rsidRPr="00364C42">
        <w:rPr>
          <w:rFonts w:ascii="Times New Roman" w:eastAsia="Calibri" w:hAnsi="Times New Roman"/>
          <w:szCs w:val="28"/>
        </w:rPr>
        <w:t>, содействия в организации проектного финансирования.</w:t>
      </w:r>
    </w:p>
    <w:p w14:paraId="33139019" w14:textId="46B49B63" w:rsidR="00D834CA" w:rsidRPr="00364C42" w:rsidRDefault="005968BE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 xml:space="preserve">5) </w:t>
      </w:r>
      <w:r w:rsidR="001853B8" w:rsidRPr="00364C42">
        <w:rPr>
          <w:rFonts w:ascii="Times New Roman" w:eastAsia="Calibri" w:hAnsi="Times New Roman"/>
          <w:szCs w:val="28"/>
        </w:rPr>
        <w:t>Завершение разработки и обеспечение практичес</w:t>
      </w:r>
      <w:r w:rsidR="00D834CA" w:rsidRPr="00364C42">
        <w:rPr>
          <w:rFonts w:ascii="Times New Roman" w:eastAsia="Calibri" w:hAnsi="Times New Roman"/>
          <w:szCs w:val="28"/>
        </w:rPr>
        <w:t xml:space="preserve">кого </w:t>
      </w:r>
      <w:r w:rsidR="001853B8" w:rsidRPr="00364C42">
        <w:rPr>
          <w:rFonts w:ascii="Times New Roman" w:eastAsia="Calibri" w:hAnsi="Times New Roman"/>
          <w:szCs w:val="28"/>
        </w:rPr>
        <w:t xml:space="preserve">функционирования </w:t>
      </w:r>
      <w:r w:rsidR="00D834CA" w:rsidRPr="00364C42">
        <w:rPr>
          <w:rFonts w:ascii="Times New Roman" w:hAnsi="Times New Roman"/>
          <w:szCs w:val="28"/>
        </w:rPr>
        <w:t>общедоступного банка данных о наиболее эффективных технологиях, применяемых при модернизации (строительстве, создании) объектов коммунальной инфраструктуры, обеспечить путем разработки и утверждения соответствующих справочников о наиболее эффективных технологиях в сферах теплоснабжения, газоснабжения, электроснабжения, водоснабжения и водоотведения, а также с</w:t>
      </w:r>
      <w:r w:rsidRPr="00364C42">
        <w:rPr>
          <w:rFonts w:ascii="Times New Roman" w:eastAsia="Calibri" w:hAnsi="Times New Roman"/>
          <w:szCs w:val="28"/>
        </w:rPr>
        <w:t>правочник</w:t>
      </w:r>
      <w:r w:rsidR="00D834CA" w:rsidRPr="00364C42">
        <w:rPr>
          <w:rFonts w:ascii="Times New Roman" w:eastAsia="Calibri" w:hAnsi="Times New Roman"/>
          <w:szCs w:val="28"/>
        </w:rPr>
        <w:t>а</w:t>
      </w:r>
      <w:r w:rsidRPr="00364C42">
        <w:rPr>
          <w:rFonts w:ascii="Times New Roman" w:eastAsia="Calibri" w:hAnsi="Times New Roman"/>
          <w:szCs w:val="28"/>
        </w:rPr>
        <w:t xml:space="preserve"> для инвестора в </w:t>
      </w:r>
      <w:r w:rsidR="00D834CA" w:rsidRPr="00364C42">
        <w:rPr>
          <w:rFonts w:ascii="Times New Roman" w:eastAsia="Calibri" w:hAnsi="Times New Roman"/>
          <w:szCs w:val="28"/>
        </w:rPr>
        <w:t>жилищно-коммунальное хозяйство</w:t>
      </w:r>
      <w:r w:rsidRPr="00364C42">
        <w:rPr>
          <w:rFonts w:ascii="Times New Roman" w:eastAsia="Calibri" w:hAnsi="Times New Roman"/>
          <w:szCs w:val="28"/>
        </w:rPr>
        <w:t>.</w:t>
      </w:r>
    </w:p>
    <w:p w14:paraId="51AFEF83" w14:textId="3A460143" w:rsidR="00040B0E" w:rsidRPr="00364C42" w:rsidRDefault="00A70C2C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6</w:t>
      </w:r>
      <w:r w:rsidR="005968BE" w:rsidRPr="00364C42">
        <w:rPr>
          <w:rFonts w:ascii="Times New Roman" w:eastAsia="Calibri" w:hAnsi="Times New Roman"/>
          <w:szCs w:val="28"/>
        </w:rPr>
        <w:t xml:space="preserve">) </w:t>
      </w:r>
      <w:r w:rsidR="000C77D4" w:rsidRPr="00364C42">
        <w:rPr>
          <w:rFonts w:ascii="Times New Roman" w:eastAsia="Calibri" w:hAnsi="Times New Roman"/>
          <w:szCs w:val="28"/>
        </w:rPr>
        <w:t>Передача имущества унитарных предприятий, управление которыми было признано неэффективным, в концессию н</w:t>
      </w:r>
      <w:r w:rsidR="005968BE" w:rsidRPr="00364C42">
        <w:rPr>
          <w:rFonts w:ascii="Times New Roman" w:eastAsia="Calibri" w:hAnsi="Times New Roman"/>
          <w:szCs w:val="28"/>
        </w:rPr>
        <w:t>а базе утвержденных критериев эффективности унитарных предприятий.</w:t>
      </w:r>
      <w:r w:rsidR="00040B0E" w:rsidRPr="00364C42">
        <w:rPr>
          <w:rFonts w:ascii="Times New Roman" w:eastAsia="Calibri" w:hAnsi="Times New Roman"/>
          <w:i/>
          <w:szCs w:val="28"/>
        </w:rPr>
        <w:t xml:space="preserve"> </w:t>
      </w:r>
      <w:r w:rsidR="00040B0E" w:rsidRPr="00364C42">
        <w:rPr>
          <w:rFonts w:ascii="Times New Roman" w:eastAsia="Calibri" w:hAnsi="Times New Roman"/>
          <w:szCs w:val="28"/>
        </w:rPr>
        <w:t xml:space="preserve">В настоящее время неэффективными признано 982 (28%) и уже в различных стадиях банкротства находится 155 предприятий. </w:t>
      </w:r>
    </w:p>
    <w:p w14:paraId="378B30F1" w14:textId="77777777" w:rsidR="00AB16B8" w:rsidRPr="00364C42" w:rsidRDefault="00AB16B8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2015 году в соответствии с утвержденными графиками будут проведены конкурсные процедуры на право заключения концессионных соглашений объектов жилищно-коммунального хозяйства, включающие объекты жилищно-коммунального хозяйства всех государственных и муниципальных предприятий, управление которыми признано неэффективным.</w:t>
      </w:r>
    </w:p>
    <w:p w14:paraId="1B0A783B" w14:textId="11A2DB91" w:rsidR="00027945" w:rsidRPr="00364C42" w:rsidRDefault="006F2C4A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7</w:t>
      </w:r>
      <w:r w:rsidR="005968BE" w:rsidRPr="00364C42">
        <w:rPr>
          <w:rFonts w:ascii="Times New Roman" w:eastAsia="Calibri" w:hAnsi="Times New Roman"/>
          <w:szCs w:val="28"/>
        </w:rPr>
        <w:t xml:space="preserve">) </w:t>
      </w:r>
      <w:r w:rsidR="00027945" w:rsidRPr="00364C42">
        <w:rPr>
          <w:rFonts w:ascii="Times New Roman" w:eastAsia="Calibri" w:hAnsi="Times New Roman"/>
          <w:szCs w:val="28"/>
        </w:rPr>
        <w:t>Организация с</w:t>
      </w:r>
      <w:r w:rsidR="005968BE" w:rsidRPr="00364C42">
        <w:rPr>
          <w:rFonts w:ascii="Times New Roman" w:eastAsia="Calibri" w:hAnsi="Times New Roman"/>
          <w:szCs w:val="28"/>
        </w:rPr>
        <w:t xml:space="preserve">убъектами Российской Федерации и органами местного самоуправления </w:t>
      </w:r>
      <w:r w:rsidR="00027945" w:rsidRPr="00364C42">
        <w:rPr>
          <w:rFonts w:ascii="Times New Roman" w:eastAsia="Calibri" w:hAnsi="Times New Roman"/>
          <w:szCs w:val="28"/>
        </w:rPr>
        <w:t>работы</w:t>
      </w:r>
      <w:r w:rsidR="005968BE" w:rsidRPr="00364C42">
        <w:rPr>
          <w:rFonts w:ascii="Times New Roman" w:eastAsia="Calibri" w:hAnsi="Times New Roman"/>
          <w:szCs w:val="28"/>
        </w:rPr>
        <w:t xml:space="preserve"> по передаче объектов </w:t>
      </w:r>
      <w:r w:rsidR="00027945" w:rsidRPr="00364C42">
        <w:rPr>
          <w:rFonts w:ascii="Times New Roman" w:eastAsia="Calibri" w:hAnsi="Times New Roman"/>
          <w:szCs w:val="28"/>
        </w:rPr>
        <w:t>жилищно-коммунального хозяйства</w:t>
      </w:r>
      <w:r w:rsidR="005968BE" w:rsidRPr="00364C42">
        <w:rPr>
          <w:rFonts w:ascii="Times New Roman" w:eastAsia="Calibri" w:hAnsi="Times New Roman"/>
          <w:szCs w:val="28"/>
        </w:rPr>
        <w:t xml:space="preserve"> частному инвестору на осно</w:t>
      </w:r>
      <w:r w:rsidR="00027945" w:rsidRPr="00364C42">
        <w:rPr>
          <w:rFonts w:ascii="Times New Roman" w:eastAsia="Calibri" w:hAnsi="Times New Roman"/>
          <w:szCs w:val="28"/>
        </w:rPr>
        <w:t>вании концессионных соглашений.</w:t>
      </w:r>
    </w:p>
    <w:p w14:paraId="2722F372" w14:textId="7FD62209" w:rsidR="00A067BD" w:rsidRPr="00364C42" w:rsidRDefault="00A067B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 2015 года начнется активный процесс передачи объектов коммунальной инфраструктуры в концессию по новым правилам. С целью упрощения процедуры и минимизации злоупотреблений при проведении конкурсов на право заключения концессионного соглашения будет </w:t>
      </w:r>
      <w:r w:rsidR="00040385" w:rsidRPr="00364C42">
        <w:rPr>
          <w:rFonts w:ascii="Times New Roman" w:hAnsi="Times New Roman"/>
          <w:szCs w:val="28"/>
        </w:rPr>
        <w:t xml:space="preserve">осуществляться методологическая и правовая поддержка органов власти субъектов Российской Федерации и органов местного самоуправления, </w:t>
      </w:r>
      <w:r w:rsidR="00B94ED9" w:rsidRPr="00364C42">
        <w:rPr>
          <w:rFonts w:ascii="Times New Roman" w:hAnsi="Times New Roman"/>
          <w:szCs w:val="28"/>
        </w:rPr>
        <w:t>в том</w:t>
      </w:r>
      <w:r w:rsidR="00040385" w:rsidRPr="00364C42">
        <w:rPr>
          <w:rFonts w:ascii="Times New Roman" w:hAnsi="Times New Roman"/>
          <w:szCs w:val="28"/>
        </w:rPr>
        <w:t xml:space="preserve"> числе путем утверждения примерной формы </w:t>
      </w:r>
      <w:r w:rsidRPr="00364C42">
        <w:rPr>
          <w:rFonts w:ascii="Times New Roman" w:hAnsi="Times New Roman"/>
          <w:szCs w:val="28"/>
        </w:rPr>
        <w:t xml:space="preserve">конкурсной документации, а также </w:t>
      </w:r>
      <w:r w:rsidR="00040385" w:rsidRPr="00364C42">
        <w:rPr>
          <w:rFonts w:ascii="Times New Roman" w:hAnsi="Times New Roman"/>
          <w:szCs w:val="28"/>
        </w:rPr>
        <w:t xml:space="preserve">разработке методических </w:t>
      </w:r>
      <w:r w:rsidRPr="00364C42">
        <w:rPr>
          <w:rFonts w:ascii="Times New Roman" w:hAnsi="Times New Roman"/>
          <w:szCs w:val="28"/>
        </w:rPr>
        <w:t xml:space="preserve">рекомендации по подготовке концессионных конкурсов. </w:t>
      </w:r>
    </w:p>
    <w:p w14:paraId="50AEFE2D" w14:textId="00E6E4D6" w:rsidR="002B1367" w:rsidRPr="00364C42" w:rsidRDefault="006F2C4A" w:rsidP="00364C42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8</w:t>
      </w:r>
      <w:r w:rsidR="00A22F9F" w:rsidRPr="00364C42">
        <w:rPr>
          <w:rFonts w:ascii="Times New Roman" w:eastAsia="Calibri" w:hAnsi="Times New Roman"/>
          <w:szCs w:val="28"/>
        </w:rPr>
        <w:t xml:space="preserve">) </w:t>
      </w:r>
      <w:r w:rsidR="00364C42" w:rsidRPr="00364C42">
        <w:rPr>
          <w:rFonts w:ascii="Times New Roman" w:hAnsi="Times New Roman"/>
          <w:szCs w:val="28"/>
        </w:rPr>
        <w:t>В</w:t>
      </w:r>
      <w:r w:rsidR="00C84A75" w:rsidRPr="00364C42">
        <w:rPr>
          <w:rFonts w:ascii="Times New Roman" w:hAnsi="Times New Roman"/>
          <w:szCs w:val="28"/>
        </w:rPr>
        <w:t xml:space="preserve"> отношении инвестиционно непривлекательных предприятий будут приниматься с</w:t>
      </w:r>
      <w:r w:rsidR="00546100" w:rsidRPr="00364C42">
        <w:rPr>
          <w:rFonts w:ascii="Times New Roman" w:hAnsi="Times New Roman"/>
          <w:szCs w:val="28"/>
        </w:rPr>
        <w:t>пециальные меры</w:t>
      </w:r>
      <w:r w:rsidR="00C84A75" w:rsidRPr="00364C42">
        <w:rPr>
          <w:rFonts w:ascii="Times New Roman" w:hAnsi="Times New Roman"/>
          <w:szCs w:val="28"/>
        </w:rPr>
        <w:t>, направленные на</w:t>
      </w:r>
      <w:r w:rsidR="002B1367" w:rsidRPr="00364C42">
        <w:rPr>
          <w:rFonts w:ascii="Times New Roman" w:hAnsi="Times New Roman"/>
          <w:szCs w:val="28"/>
        </w:rPr>
        <w:t xml:space="preserve"> стимулирова</w:t>
      </w:r>
      <w:r w:rsidR="00C84A75" w:rsidRPr="00364C42">
        <w:rPr>
          <w:rFonts w:ascii="Times New Roman" w:hAnsi="Times New Roman"/>
          <w:szCs w:val="28"/>
        </w:rPr>
        <w:t xml:space="preserve">ние </w:t>
      </w:r>
      <w:r w:rsidR="002B1367" w:rsidRPr="00364C42">
        <w:rPr>
          <w:rFonts w:ascii="Times New Roman" w:hAnsi="Times New Roman"/>
          <w:szCs w:val="28"/>
        </w:rPr>
        <w:t>консолидаци</w:t>
      </w:r>
      <w:r w:rsidR="00C84A75" w:rsidRPr="00364C42">
        <w:rPr>
          <w:rFonts w:ascii="Times New Roman" w:hAnsi="Times New Roman"/>
          <w:szCs w:val="28"/>
        </w:rPr>
        <w:t>и</w:t>
      </w:r>
      <w:r w:rsidR="002B1367" w:rsidRPr="00364C42">
        <w:rPr>
          <w:rFonts w:ascii="Times New Roman" w:hAnsi="Times New Roman"/>
          <w:szCs w:val="28"/>
        </w:rPr>
        <w:t xml:space="preserve"> активов</w:t>
      </w:r>
      <w:r w:rsidR="00C84A75" w:rsidRPr="00364C42">
        <w:rPr>
          <w:rFonts w:ascii="Times New Roman" w:hAnsi="Times New Roman"/>
          <w:szCs w:val="28"/>
        </w:rPr>
        <w:t xml:space="preserve"> таких предприятий</w:t>
      </w:r>
      <w:r w:rsidR="002B1367" w:rsidRPr="00364C42">
        <w:rPr>
          <w:rFonts w:ascii="Times New Roman" w:hAnsi="Times New Roman"/>
          <w:szCs w:val="28"/>
        </w:rPr>
        <w:t xml:space="preserve">, контролируемых органами исполнительной власти субъектов Российской Федерации и органами местного самоуправления, на уровне субъектов Российской Федерации с последующей их передачей в управление частным операторам. </w:t>
      </w:r>
    </w:p>
    <w:p w14:paraId="789BF8E8" w14:textId="7F934BEB" w:rsidR="00546100" w:rsidRPr="00364C42" w:rsidRDefault="00C84A7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Такие меры</w:t>
      </w:r>
      <w:r w:rsidR="00546100" w:rsidRPr="00364C42">
        <w:rPr>
          <w:rFonts w:ascii="Times New Roman" w:hAnsi="Times New Roman"/>
          <w:szCs w:val="28"/>
        </w:rPr>
        <w:t xml:space="preserve"> позвол</w:t>
      </w:r>
      <w:r w:rsidRPr="00364C42">
        <w:rPr>
          <w:rFonts w:ascii="Times New Roman" w:hAnsi="Times New Roman"/>
          <w:szCs w:val="28"/>
        </w:rPr>
        <w:t>ят</w:t>
      </w:r>
      <w:r w:rsidR="00546100" w:rsidRPr="00364C42">
        <w:rPr>
          <w:rFonts w:ascii="Times New Roman" w:hAnsi="Times New Roman"/>
          <w:szCs w:val="28"/>
        </w:rPr>
        <w:t xml:space="preserve"> увеличить оборот предприятий, снизить текущие расходы, упростить регулирование и контроль, повысить привлекательность этих предприятий для </w:t>
      </w:r>
      <w:r w:rsidR="00D1398A" w:rsidRPr="00364C42">
        <w:rPr>
          <w:rFonts w:ascii="Times New Roman" w:hAnsi="Times New Roman"/>
          <w:szCs w:val="28"/>
        </w:rPr>
        <w:t>инвесторов</w:t>
      </w:r>
      <w:r w:rsidR="00546100" w:rsidRPr="00364C42">
        <w:rPr>
          <w:rFonts w:ascii="Times New Roman" w:hAnsi="Times New Roman"/>
          <w:szCs w:val="28"/>
        </w:rPr>
        <w:t>.</w:t>
      </w:r>
    </w:p>
    <w:p w14:paraId="29905A69" w14:textId="39A46046" w:rsidR="0069234E" w:rsidRPr="00364C42" w:rsidRDefault="006F2C4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>9</w:t>
      </w:r>
      <w:r w:rsidR="00DF7C87" w:rsidRPr="00364C42">
        <w:rPr>
          <w:rFonts w:ascii="Times New Roman" w:hAnsi="Times New Roman"/>
          <w:szCs w:val="28"/>
        </w:rPr>
        <w:t>)</w:t>
      </w:r>
      <w:r w:rsidR="00825AE1" w:rsidRPr="00364C42">
        <w:rPr>
          <w:rFonts w:ascii="Times New Roman" w:hAnsi="Times New Roman"/>
          <w:szCs w:val="28"/>
        </w:rPr>
        <w:t xml:space="preserve"> </w:t>
      </w:r>
      <w:r w:rsidR="00DF7C87" w:rsidRPr="00364C42">
        <w:rPr>
          <w:rFonts w:ascii="Times New Roman" w:hAnsi="Times New Roman"/>
          <w:szCs w:val="28"/>
        </w:rPr>
        <w:t>П</w:t>
      </w:r>
      <w:r w:rsidR="00825AE1" w:rsidRPr="00364C42">
        <w:rPr>
          <w:rFonts w:ascii="Times New Roman" w:hAnsi="Times New Roman"/>
          <w:szCs w:val="28"/>
        </w:rPr>
        <w:t>редусматривается с</w:t>
      </w:r>
      <w:r w:rsidR="0069234E" w:rsidRPr="00364C42">
        <w:rPr>
          <w:rFonts w:ascii="Times New Roman" w:hAnsi="Times New Roman"/>
          <w:szCs w:val="28"/>
        </w:rPr>
        <w:t xml:space="preserve">оздание и запуск постоянно действующего механизма государственной поддержки проектов государственного частного партнерства в целях модернизации объектов </w:t>
      </w:r>
      <w:r w:rsidR="00291361" w:rsidRPr="00364C42">
        <w:rPr>
          <w:rFonts w:ascii="Times New Roman" w:hAnsi="Times New Roman"/>
          <w:szCs w:val="28"/>
        </w:rPr>
        <w:t xml:space="preserve">коммунальной инфраструктуры </w:t>
      </w:r>
      <w:r w:rsidR="0069234E" w:rsidRPr="00364C42">
        <w:rPr>
          <w:rFonts w:ascii="Times New Roman" w:hAnsi="Times New Roman"/>
          <w:szCs w:val="28"/>
        </w:rPr>
        <w:t>в «малых городах».</w:t>
      </w:r>
      <w:r w:rsidR="00D42274" w:rsidRPr="00364C42">
        <w:rPr>
          <w:rFonts w:ascii="Times New Roman" w:hAnsi="Times New Roman"/>
          <w:szCs w:val="28"/>
        </w:rPr>
        <w:t xml:space="preserve"> </w:t>
      </w:r>
      <w:r w:rsidR="0069234E" w:rsidRPr="00364C42">
        <w:rPr>
          <w:rFonts w:ascii="Times New Roman" w:hAnsi="Times New Roman"/>
          <w:szCs w:val="28"/>
        </w:rPr>
        <w:t xml:space="preserve">Предоставление средств субъектам Российской Федерации предлагается осуществлять в порядке, установленном Правительством Российской Федерации путем субсидирования процентной ставки или прямого финансирования проектов. </w:t>
      </w:r>
    </w:p>
    <w:p w14:paraId="53262887" w14:textId="3AC50E14" w:rsidR="00DC2492" w:rsidRPr="00364C42" w:rsidRDefault="00DC2492" w:rsidP="00364C42">
      <w:p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Оценка</w:t>
      </w:r>
      <w:r w:rsidR="00480A2B" w:rsidRPr="00364C42">
        <w:rPr>
          <w:rFonts w:ascii="Times New Roman" w:eastAsia="Calibri" w:hAnsi="Times New Roman"/>
          <w:szCs w:val="28"/>
        </w:rPr>
        <w:t xml:space="preserve"> </w:t>
      </w:r>
      <w:r w:rsidR="00C03EA8" w:rsidRPr="00364C42">
        <w:rPr>
          <w:rFonts w:ascii="Times New Roman" w:eastAsia="Calibri" w:hAnsi="Times New Roman"/>
          <w:szCs w:val="28"/>
        </w:rPr>
        <w:t>выполнения</w:t>
      </w:r>
      <w:r w:rsidR="00480A2B" w:rsidRPr="00364C42">
        <w:rPr>
          <w:rFonts w:ascii="Times New Roman" w:eastAsia="Calibri" w:hAnsi="Times New Roman"/>
          <w:szCs w:val="28"/>
        </w:rPr>
        <w:t xml:space="preserve"> задач</w:t>
      </w:r>
      <w:r w:rsidR="00C03EA8" w:rsidRPr="00364C42">
        <w:rPr>
          <w:rFonts w:ascii="Times New Roman" w:eastAsia="Calibri" w:hAnsi="Times New Roman"/>
          <w:szCs w:val="28"/>
        </w:rPr>
        <w:t>и по</w:t>
      </w:r>
      <w:r w:rsidR="00480A2B" w:rsidRPr="00364C42">
        <w:rPr>
          <w:rFonts w:ascii="Times New Roman" w:eastAsia="Calibri" w:hAnsi="Times New Roman"/>
          <w:szCs w:val="28"/>
        </w:rPr>
        <w:t xml:space="preserve"> </w:t>
      </w:r>
      <w:r w:rsidR="00C03EA8" w:rsidRPr="00364C42">
        <w:rPr>
          <w:rFonts w:ascii="Times New Roman" w:hAnsi="Times New Roman"/>
          <w:szCs w:val="28"/>
        </w:rPr>
        <w:t>обеспечению благоприятных условий для привлечения частных инвестиций в сферу коммунального хозяйства</w:t>
      </w:r>
      <w:r w:rsidR="00C03EA8" w:rsidRPr="00364C42">
        <w:rPr>
          <w:rFonts w:ascii="Times New Roman" w:eastAsia="Calibri" w:hAnsi="Times New Roman"/>
          <w:szCs w:val="28"/>
        </w:rPr>
        <w:t xml:space="preserve"> </w:t>
      </w:r>
      <w:r w:rsidR="00480A2B" w:rsidRPr="00364C42">
        <w:rPr>
          <w:rFonts w:ascii="Times New Roman" w:eastAsia="Calibri" w:hAnsi="Times New Roman"/>
          <w:szCs w:val="28"/>
        </w:rPr>
        <w:t>будет осуществляться на основании следующих показателей:</w:t>
      </w:r>
    </w:p>
    <w:p w14:paraId="0B4580BC" w14:textId="77777777" w:rsidR="00DC2492" w:rsidRPr="00364C42" w:rsidRDefault="00DC2492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доля долгосрочных тарифных решений в общем числе тарифных решений в сферах теплоснабжения, водоснабжения и водоотведения;</w:t>
      </w:r>
    </w:p>
    <w:p w14:paraId="367C1A95" w14:textId="6F00E9B3" w:rsidR="00DC2492" w:rsidRPr="00364C42" w:rsidRDefault="00DC2492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доля заемных средств в общем объеме капитальных вложений в системы теплоснабжения, водоснабжения, водоотведения и очистки сточных вод;</w:t>
      </w:r>
    </w:p>
    <w:p w14:paraId="71646569" w14:textId="1FD1CF17" w:rsidR="00113B45" w:rsidRPr="00364C42" w:rsidRDefault="00480A2B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- доля неэффективных предприятий, имущество которых передано частным операторам на основе концессионных соглашений в сферах теплоснабжения, водоснабжения и водоотведения, %</w:t>
      </w:r>
      <w:r w:rsidR="005F6B2B" w:rsidRPr="00364C42">
        <w:rPr>
          <w:rFonts w:ascii="Times New Roman" w:hAnsi="Times New Roman"/>
          <w:szCs w:val="28"/>
        </w:rPr>
        <w:t>.</w:t>
      </w:r>
    </w:p>
    <w:p w14:paraId="139A0A46" w14:textId="0465E860" w:rsidR="00EE2099" w:rsidRPr="00364C42" w:rsidRDefault="00806D7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eastAsia="Calibri" w:hAnsi="Times New Roman"/>
          <w:szCs w:val="28"/>
        </w:rPr>
        <w:t>По результатам,</w:t>
      </w:r>
      <w:r w:rsidR="00741B4E" w:rsidRPr="00364C42">
        <w:rPr>
          <w:rFonts w:ascii="Times New Roman" w:eastAsia="Calibri" w:hAnsi="Times New Roman"/>
          <w:szCs w:val="28"/>
        </w:rPr>
        <w:t xml:space="preserve"> в </w:t>
      </w:r>
      <w:r w:rsidRPr="00364C42">
        <w:rPr>
          <w:rFonts w:ascii="Times New Roman" w:eastAsia="Calibri" w:hAnsi="Times New Roman"/>
          <w:szCs w:val="28"/>
        </w:rPr>
        <w:t>среднесрочной</w:t>
      </w:r>
      <w:r w:rsidR="00741B4E" w:rsidRPr="00364C42">
        <w:rPr>
          <w:rFonts w:ascii="Times New Roman" w:eastAsia="Calibri" w:hAnsi="Times New Roman"/>
          <w:szCs w:val="28"/>
        </w:rPr>
        <w:t xml:space="preserve"> перспективе </w:t>
      </w:r>
      <w:r w:rsidR="00EE2099" w:rsidRPr="00364C42">
        <w:rPr>
          <w:rFonts w:ascii="Times New Roman" w:eastAsia="Calibri" w:hAnsi="Times New Roman"/>
          <w:szCs w:val="28"/>
        </w:rPr>
        <w:t xml:space="preserve">(до 2018 года) </w:t>
      </w:r>
      <w:r w:rsidR="00741B4E" w:rsidRPr="00364C42">
        <w:rPr>
          <w:rFonts w:ascii="Times New Roman" w:eastAsia="Calibri" w:hAnsi="Times New Roman"/>
          <w:szCs w:val="28"/>
        </w:rPr>
        <w:t>необходимо обеспечить</w:t>
      </w:r>
      <w:r w:rsidR="00EE2099" w:rsidRPr="00364C42">
        <w:rPr>
          <w:rFonts w:ascii="Times New Roman" w:hAnsi="Times New Roman"/>
          <w:szCs w:val="28"/>
        </w:rPr>
        <w:t xml:space="preserve"> увеличение доли заемных средств в общем объеме капитальных вложений.</w:t>
      </w:r>
    </w:p>
    <w:p w14:paraId="7A646B7F" w14:textId="4284EF8E" w:rsidR="002C0BE3" w:rsidRPr="00364C42" w:rsidRDefault="002C0BE3" w:rsidP="00364C42">
      <w:pPr>
        <w:spacing w:line="240" w:lineRule="auto"/>
        <w:jc w:val="left"/>
        <w:rPr>
          <w:rFonts w:ascii="Times New Roman" w:hAnsi="Times New Roman"/>
          <w:szCs w:val="28"/>
        </w:rPr>
      </w:pPr>
    </w:p>
    <w:p w14:paraId="1D7B84F4" w14:textId="4DD3A6FE" w:rsidR="002E5324" w:rsidRPr="00364C42" w:rsidRDefault="006A4884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16980318"/>
      <w:r w:rsidRPr="00364C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E5324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.  </w:t>
      </w:r>
      <w:r w:rsidR="00A72B7B" w:rsidRPr="00364C42">
        <w:rPr>
          <w:rFonts w:ascii="Times New Roman" w:hAnsi="Times New Roman" w:cs="Times New Roman"/>
          <w:color w:val="auto"/>
          <w:sz w:val="28"/>
          <w:szCs w:val="28"/>
        </w:rPr>
        <w:t>Социальная политика</w:t>
      </w:r>
      <w:bookmarkEnd w:id="14"/>
      <w:r w:rsidR="00A72B7B"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6A8418F" w14:textId="77777777" w:rsidR="002E5324" w:rsidRPr="00364C42" w:rsidRDefault="002E532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1C60E0A8" w14:textId="4AC332D1" w:rsidR="002E5324" w:rsidRPr="00364C42" w:rsidRDefault="00A57B9A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Государственное регулирование в сфере жилищно-коммунального хозяйства не может осуществляться </w:t>
      </w:r>
      <w:r w:rsidR="006A4884" w:rsidRPr="00364C42">
        <w:rPr>
          <w:rFonts w:ascii="Times New Roman" w:hAnsi="Times New Roman"/>
          <w:szCs w:val="28"/>
        </w:rPr>
        <w:t>без</w:t>
      </w:r>
      <w:r w:rsidRPr="00364C42">
        <w:rPr>
          <w:rFonts w:ascii="Times New Roman" w:hAnsi="Times New Roman"/>
          <w:szCs w:val="28"/>
        </w:rPr>
        <w:t xml:space="preserve"> анализа и прогнозирования социальных последствий принимаемых решений.</w:t>
      </w:r>
      <w:r w:rsidR="00781002" w:rsidRPr="00364C42">
        <w:rPr>
          <w:rFonts w:ascii="Times New Roman" w:hAnsi="Times New Roman"/>
          <w:szCs w:val="28"/>
        </w:rPr>
        <w:t xml:space="preserve"> </w:t>
      </w:r>
    </w:p>
    <w:p w14:paraId="75E0FEB1" w14:textId="24CB9371" w:rsidR="00B3533D" w:rsidRPr="00364C42" w:rsidRDefault="00B3533D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При формировании сбалансированной системы работы коммунального комплекса особое внимание уделяется защите граждан от роста тарифов на коммунальные услуги.</w:t>
      </w:r>
    </w:p>
    <w:p w14:paraId="3BAB41CD" w14:textId="0FA724C2" w:rsidR="00B3533D" w:rsidRPr="00364C42" w:rsidRDefault="00B3533D" w:rsidP="00364C42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целях регулирования совокупного платежа граждан за жилищно-коммунальные услуги принят</w:t>
      </w:r>
      <w:r w:rsidR="00FE44E7" w:rsidRPr="00364C42">
        <w:rPr>
          <w:rFonts w:ascii="Times New Roman" w:hAnsi="Times New Roman"/>
          <w:szCs w:val="28"/>
        </w:rPr>
        <w:t>ы меры, направленные на</w:t>
      </w:r>
      <w:r w:rsidRPr="00364C42">
        <w:rPr>
          <w:rFonts w:ascii="Times New Roman" w:hAnsi="Times New Roman"/>
          <w:szCs w:val="28"/>
        </w:rPr>
        <w:t xml:space="preserve"> исключ</w:t>
      </w:r>
      <w:r w:rsidR="00FE44E7" w:rsidRPr="00364C42">
        <w:rPr>
          <w:rFonts w:ascii="Times New Roman" w:hAnsi="Times New Roman"/>
          <w:szCs w:val="28"/>
        </w:rPr>
        <w:t>ение</w:t>
      </w:r>
      <w:r w:rsidRPr="00364C42">
        <w:rPr>
          <w:rFonts w:ascii="Times New Roman" w:hAnsi="Times New Roman"/>
          <w:szCs w:val="28"/>
        </w:rPr>
        <w:t xml:space="preserve"> необоснованн</w:t>
      </w:r>
      <w:r w:rsidR="00FE44E7" w:rsidRPr="00364C42">
        <w:rPr>
          <w:rFonts w:ascii="Times New Roman" w:hAnsi="Times New Roman"/>
          <w:szCs w:val="28"/>
        </w:rPr>
        <w:t>ого</w:t>
      </w:r>
      <w:r w:rsidRPr="00364C42">
        <w:rPr>
          <w:rFonts w:ascii="Times New Roman" w:hAnsi="Times New Roman"/>
          <w:szCs w:val="28"/>
        </w:rPr>
        <w:t xml:space="preserve"> рост</w:t>
      </w:r>
      <w:r w:rsidR="00FE44E7" w:rsidRPr="00364C42">
        <w:rPr>
          <w:rFonts w:ascii="Times New Roman" w:hAnsi="Times New Roman"/>
          <w:szCs w:val="28"/>
        </w:rPr>
        <w:t>а</w:t>
      </w:r>
      <w:r w:rsidRPr="00364C42">
        <w:rPr>
          <w:rFonts w:ascii="Times New Roman" w:hAnsi="Times New Roman"/>
          <w:szCs w:val="28"/>
        </w:rPr>
        <w:t xml:space="preserve"> платежей граждан за</w:t>
      </w:r>
      <w:r w:rsidR="00FE44E7" w:rsidRPr="00364C42">
        <w:rPr>
          <w:rFonts w:ascii="Times New Roman" w:hAnsi="Times New Roman"/>
          <w:szCs w:val="28"/>
        </w:rPr>
        <w:t xml:space="preserve"> жилищно-коммунальные услуги</w:t>
      </w:r>
      <w:r w:rsidRPr="00364C42">
        <w:rPr>
          <w:rFonts w:ascii="Times New Roman" w:hAnsi="Times New Roman"/>
          <w:szCs w:val="28"/>
        </w:rPr>
        <w:t xml:space="preserve"> за счет утверждения Правительством Российской Федерации (с учетом прогноза социально-экономического развития) индексов изменения совокупного платежа граждан за коммунальные услуги в среднем по субъектам Российской </w:t>
      </w:r>
      <w:r w:rsidR="00364C42" w:rsidRPr="00364C42">
        <w:rPr>
          <w:rFonts w:ascii="Times New Roman" w:hAnsi="Times New Roman"/>
          <w:szCs w:val="28"/>
        </w:rPr>
        <w:t>Федерации на</w:t>
      </w:r>
      <w:r w:rsidRPr="00364C42">
        <w:rPr>
          <w:rFonts w:ascii="Times New Roman" w:hAnsi="Times New Roman"/>
          <w:szCs w:val="28"/>
        </w:rPr>
        <w:t xml:space="preserve"> период с 1 июля 2014 года по 2018 год включительно.</w:t>
      </w:r>
    </w:p>
    <w:p w14:paraId="2ACE8004" w14:textId="1FE55057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рамках реализации указанных мер определены:</w:t>
      </w:r>
    </w:p>
    <w:p w14:paraId="4F11E355" w14:textId="77777777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принципы и порядок расчета, утверждения и применения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и индексов изменения размера вносимой гражданами платы за коммунальные услуги в среднем по субъектам Российской Федерации (далее - индексы по субъектам Российской Федерации);</w:t>
      </w:r>
    </w:p>
    <w:p w14:paraId="7C4B1176" w14:textId="77777777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основания и порядок изменения предельных индексов и индексов по субъектам Российской Федерации в течение периода их действия;</w:t>
      </w:r>
    </w:p>
    <w:p w14:paraId="66E9D70C" w14:textId="77777777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>порядок мониторинга и контроля за соблюдением предельных индексов и индексов по субъектам Российской Федерации;</w:t>
      </w:r>
    </w:p>
    <w:p w14:paraId="33EBD8E0" w14:textId="77777777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основания и порядок согласования предельных индексов представительными органами муниципальных образований;</w:t>
      </w:r>
    </w:p>
    <w:p w14:paraId="79EBEA54" w14:textId="77777777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основания и порядок выплаты компенсаций организациям, осуществляющим регулируемые виды деятельности в сфере теплоснабжения, водоснабжения, водоотведения, электроснабжения и газоснабжения, за счет средств бюджетов бюджетной системы Российской Федерации в связи с изменениями предельных индексов и (или) индексов по субъектам Российской Федерации;</w:t>
      </w:r>
    </w:p>
    <w:p w14:paraId="6A899A5D" w14:textId="1DC725DB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порядок опубликования решений об установлении предельных индексов и индексов по субъектам Российской Федерации,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предупреждения, выявления и пресечения нарушений ограничений изменения размера вносимой гражданами платы за коммунальные услуги (постановление Правительства Российской Федерации от 30 апреля 2014 г. № 400 </w:t>
      </w:r>
      <w:r w:rsidR="00364C42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>О формировании индексов изменения размера платы граждан за коммунальные услуги в Российской Федерации</w:t>
      </w:r>
      <w:r w:rsidR="00364C42" w:rsidRPr="00364C42">
        <w:rPr>
          <w:rFonts w:ascii="Times New Roman" w:hAnsi="Times New Roman"/>
          <w:szCs w:val="28"/>
        </w:rPr>
        <w:t>"</w:t>
      </w:r>
      <w:r w:rsidRPr="00364C42">
        <w:rPr>
          <w:rFonts w:ascii="Times New Roman" w:hAnsi="Times New Roman"/>
          <w:szCs w:val="28"/>
        </w:rPr>
        <w:t>).</w:t>
      </w:r>
    </w:p>
    <w:p w14:paraId="3BF3D9BF" w14:textId="1A39DA8E" w:rsidR="00A21E11" w:rsidRPr="00364C42" w:rsidRDefault="00A21E11" w:rsidP="00364C42">
      <w:pPr>
        <w:spacing w:line="240" w:lineRule="auto"/>
        <w:ind w:firstLine="708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Распоряжениями Правительства Российской Федерации от 30 апреля 2014 г. № 718-р, от 1 ноября 2014 г. № 2222-р утверждены </w:t>
      </w:r>
      <w:hyperlink r:id="rId10" w:history="1">
        <w:r w:rsidRPr="00364C42">
          <w:rPr>
            <w:rFonts w:ascii="Times New Roman" w:hAnsi="Times New Roman"/>
            <w:szCs w:val="28"/>
          </w:rPr>
          <w:t>индексы</w:t>
        </w:r>
      </w:hyperlink>
      <w:r w:rsidRPr="00364C42">
        <w:rPr>
          <w:rFonts w:ascii="Times New Roman" w:hAnsi="Times New Roman"/>
          <w:szCs w:val="28"/>
        </w:rPr>
        <w:t xml:space="preserve">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период с 1 июля 2014 года по 2018 год включительно.</w:t>
      </w:r>
    </w:p>
    <w:p w14:paraId="5419C3E4" w14:textId="5110C521" w:rsidR="00A21E11" w:rsidRPr="00364C42" w:rsidRDefault="00F004C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Максимальная эффективность государственной поддержки достигается за сч</w:t>
      </w:r>
      <w:r w:rsidR="00364C42" w:rsidRPr="00364C42">
        <w:rPr>
          <w:rFonts w:ascii="Times New Roman" w:hAnsi="Times New Roman"/>
          <w:szCs w:val="28"/>
        </w:rPr>
        <w:t>ет обеспечения ее адресности, то есть</w:t>
      </w:r>
      <w:r w:rsidRPr="00364C42">
        <w:rPr>
          <w:rFonts w:ascii="Times New Roman" w:hAnsi="Times New Roman"/>
          <w:szCs w:val="28"/>
        </w:rPr>
        <w:t xml:space="preserve"> путем предоставления субсидий наиболее нуждающимся гражданам. </w:t>
      </w:r>
    </w:p>
    <w:p w14:paraId="3178A4FD" w14:textId="7B7CF776" w:rsidR="00F004CC" w:rsidRPr="00364C42" w:rsidRDefault="00A21E11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Гражданам, имеющим низкие доходы, в соответствии со статьей 159 Жилищного кодекса Российской Федерации предоставляются адресные субсидии на оплату жилого помещения и коммунальных услуг, кроме того, отдельным категориям граждан могут предоставляться компенсации расходов на оплату жилых помещений и коммунальных услуг.</w:t>
      </w:r>
    </w:p>
    <w:p w14:paraId="2E975261" w14:textId="77777777" w:rsidR="00F3196A" w:rsidRPr="00364C42" w:rsidRDefault="00FE44E7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Будут</w:t>
      </w:r>
      <w:r w:rsidR="00CC258C" w:rsidRPr="00364C42">
        <w:rPr>
          <w:rFonts w:ascii="Times New Roman" w:hAnsi="Times New Roman"/>
          <w:szCs w:val="28"/>
        </w:rPr>
        <w:t xml:space="preserve"> </w:t>
      </w:r>
      <w:r w:rsidRPr="00364C42">
        <w:rPr>
          <w:rFonts w:ascii="Times New Roman" w:hAnsi="Times New Roman"/>
          <w:szCs w:val="28"/>
        </w:rPr>
        <w:t>упрощены</w:t>
      </w:r>
      <w:r w:rsidR="00CC258C" w:rsidRPr="00364C42">
        <w:rPr>
          <w:rFonts w:ascii="Times New Roman" w:hAnsi="Times New Roman"/>
          <w:szCs w:val="28"/>
        </w:rPr>
        <w:t xml:space="preserve"> процедуры получения субсидий, смягч</w:t>
      </w:r>
      <w:r w:rsidRPr="00364C42">
        <w:rPr>
          <w:rFonts w:ascii="Times New Roman" w:hAnsi="Times New Roman"/>
          <w:szCs w:val="28"/>
        </w:rPr>
        <w:t xml:space="preserve">ены </w:t>
      </w:r>
      <w:r w:rsidR="00CC258C" w:rsidRPr="00364C42">
        <w:rPr>
          <w:rFonts w:ascii="Times New Roman" w:hAnsi="Times New Roman"/>
          <w:szCs w:val="28"/>
        </w:rPr>
        <w:t>ограничения по предельной площади жилого помещения, на которую рассчитывается субсидия, сни</w:t>
      </w:r>
      <w:r w:rsidRPr="00364C42">
        <w:rPr>
          <w:rFonts w:ascii="Times New Roman" w:hAnsi="Times New Roman"/>
          <w:szCs w:val="28"/>
        </w:rPr>
        <w:t>жена</w:t>
      </w:r>
      <w:r w:rsidR="00CC258C" w:rsidRPr="00364C42">
        <w:rPr>
          <w:rFonts w:ascii="Times New Roman" w:hAnsi="Times New Roman"/>
          <w:szCs w:val="28"/>
        </w:rPr>
        <w:t xml:space="preserve"> предельн</w:t>
      </w:r>
      <w:r w:rsidRPr="00364C42">
        <w:rPr>
          <w:rFonts w:ascii="Times New Roman" w:hAnsi="Times New Roman"/>
          <w:szCs w:val="28"/>
        </w:rPr>
        <w:t>ая</w:t>
      </w:r>
      <w:r w:rsidR="00CC258C" w:rsidRPr="00364C42">
        <w:rPr>
          <w:rFonts w:ascii="Times New Roman" w:hAnsi="Times New Roman"/>
          <w:szCs w:val="28"/>
        </w:rPr>
        <w:t xml:space="preserve"> дол</w:t>
      </w:r>
      <w:r w:rsidRPr="00364C42">
        <w:rPr>
          <w:rFonts w:ascii="Times New Roman" w:hAnsi="Times New Roman"/>
          <w:szCs w:val="28"/>
        </w:rPr>
        <w:t>я</w:t>
      </w:r>
      <w:r w:rsidR="00CC258C" w:rsidRPr="00364C42">
        <w:rPr>
          <w:rFonts w:ascii="Times New Roman" w:hAnsi="Times New Roman"/>
          <w:szCs w:val="28"/>
        </w:rPr>
        <w:t xml:space="preserve"> расходов на оплату жилищно-коммунальных услуг в доходах домохозяйства.</w:t>
      </w:r>
    </w:p>
    <w:p w14:paraId="5C71366B" w14:textId="37B3FFA6" w:rsidR="00806D74" w:rsidRPr="00364C42" w:rsidRDefault="001B6FA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Оценка реализации задачи обеспечения доступности жилищно-коммунальных услуг будет осуществляться на основании показателя доли расходов на жилищно-коммунальные услуги в совокупном доходе домохозяйств.</w:t>
      </w:r>
    </w:p>
    <w:p w14:paraId="457BAFAF" w14:textId="77777777" w:rsidR="00806D74" w:rsidRPr="00364C42" w:rsidRDefault="00806D7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298F025C" w14:textId="77777777" w:rsidR="00364C42" w:rsidRPr="00364C42" w:rsidRDefault="00364C4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6E5A5E88" w14:textId="77777777" w:rsidR="00364C42" w:rsidRPr="00364C42" w:rsidRDefault="00364C4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1BE982D1" w14:textId="77777777" w:rsidR="00364C42" w:rsidRPr="00364C42" w:rsidRDefault="00364C42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2AC55E62" w14:textId="7E418654" w:rsidR="00A1360F" w:rsidRPr="00364C42" w:rsidRDefault="00A1360F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364C42">
        <w:rPr>
          <w:rFonts w:ascii="Times New Roman" w:hAnsi="Times New Roman"/>
          <w:b/>
          <w:szCs w:val="28"/>
        </w:rPr>
        <w:lastRenderedPageBreak/>
        <w:t>10.  Общественный контроль</w:t>
      </w:r>
    </w:p>
    <w:p w14:paraId="70C2B1D6" w14:textId="77777777" w:rsidR="00A1360F" w:rsidRPr="00364C42" w:rsidRDefault="00A1360F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2167F0C8" w14:textId="13108A6C" w:rsidR="00457736" w:rsidRPr="00364C42" w:rsidRDefault="00457736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целях повышения качества жилищно-коммунальных услуг и обеспечения более полной защиты прав потребителей жилищно-коммунальных услуг необходимо развивать общественный контроль в сфере жилищно-коммунального хозяйства. </w:t>
      </w:r>
    </w:p>
    <w:p w14:paraId="7179511B" w14:textId="0F0BC5BD" w:rsidR="008141A2" w:rsidRPr="00364C42" w:rsidRDefault="008141A2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целях оказания содействия уполномоченным органам в осуществлении контроля за выполнением организациями, осуществляющими деятельность в жилищно-коммунальной сфере, своих обязательств проводится работа по формированию региональных центров общественного контроля (далее – Центры общественного контроля). </w:t>
      </w:r>
    </w:p>
    <w:p w14:paraId="49A3FA53" w14:textId="5DF627A9" w:rsidR="008141A2" w:rsidRPr="00364C42" w:rsidRDefault="008141A2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Центры общественного контроля осуществляют работу с обращениями граждан, предоставляя квалифицированные разъяснения и оказывая конкретную помощь.</w:t>
      </w:r>
    </w:p>
    <w:p w14:paraId="1E07D43D" w14:textId="0BD18B33" w:rsidR="008141A2" w:rsidRPr="00364C42" w:rsidRDefault="008141A2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На основании жалоб граждан ежеквартально составляется рейтинг наиболее актуальных проблем в жилищно-коммунальной сфере, который широко публикуется в средствах массовой информации и формируются региональные рейтинги управляющих организаций.</w:t>
      </w:r>
    </w:p>
    <w:p w14:paraId="4721BC24" w14:textId="77777777" w:rsidR="008141A2" w:rsidRPr="00364C42" w:rsidRDefault="008141A2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 При методической поддержке центров общественного контроля в субъектах Российской Федерации реализуются образовательные проекты, которые позволяют жилищным активистам получить знания, необходимые для грамотного управления жилищным фондом.</w:t>
      </w:r>
    </w:p>
    <w:p w14:paraId="2D65E108" w14:textId="743B9CF9" w:rsidR="008141A2" w:rsidRPr="00364C42" w:rsidRDefault="008141A2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Совместно с региональными органами власти осуществляется подготовка общественных жилищных инспекторов, осуществляющих контроль за исполнением профильного законодательства и деятельностью управляющих организаций.</w:t>
      </w:r>
    </w:p>
    <w:p w14:paraId="6AA7023E" w14:textId="77777777" w:rsidR="001B761C" w:rsidRPr="00364C42" w:rsidRDefault="001B761C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Центры общественного контроля осуществляют общественный мониторинг реализации программ капитального ремонта, в том числе – формируя рейтинги информационной открытости региональных операторов и оценки удовлетворенности граждан качеством капитального ремонта. </w:t>
      </w:r>
    </w:p>
    <w:p w14:paraId="58A3E5EA" w14:textId="0CD0C0D5" w:rsidR="008141A2" w:rsidRPr="00364C42" w:rsidRDefault="008141A2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 целях повышения эффективности работы Центров общественного контроля необходимо сформировать муниципальные представительства региональных центров, которые будут, в том числе, участвовать в осуществлении общественного контроля за качеством жилья при приемке домов и приобретении жилых помещений в целях реализации программ переселения. </w:t>
      </w:r>
    </w:p>
    <w:p w14:paraId="4F7F956C" w14:textId="1DD9979F" w:rsidR="00804956" w:rsidRPr="00364C42" w:rsidRDefault="00806D74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Кроме того, в</w:t>
      </w:r>
      <w:r w:rsidR="008141A2" w:rsidRPr="00364C42">
        <w:rPr>
          <w:rFonts w:ascii="Times New Roman" w:hAnsi="Times New Roman"/>
          <w:szCs w:val="28"/>
        </w:rPr>
        <w:t xml:space="preserve"> конце 2014 г. </w:t>
      </w:r>
      <w:r w:rsidR="001B761C" w:rsidRPr="00364C42">
        <w:rPr>
          <w:rFonts w:ascii="Times New Roman" w:hAnsi="Times New Roman"/>
          <w:szCs w:val="28"/>
        </w:rPr>
        <w:t>начата</w:t>
      </w:r>
      <w:r w:rsidR="008141A2" w:rsidRPr="00364C42">
        <w:rPr>
          <w:rFonts w:ascii="Times New Roman" w:hAnsi="Times New Roman"/>
          <w:szCs w:val="28"/>
        </w:rPr>
        <w:t xml:space="preserve"> реализаци</w:t>
      </w:r>
      <w:r w:rsidR="001B761C" w:rsidRPr="00364C42">
        <w:rPr>
          <w:rFonts w:ascii="Times New Roman" w:hAnsi="Times New Roman"/>
          <w:szCs w:val="28"/>
        </w:rPr>
        <w:t>я</w:t>
      </w:r>
      <w:r w:rsidR="008141A2" w:rsidRPr="00364C42">
        <w:rPr>
          <w:rFonts w:ascii="Times New Roman" w:hAnsi="Times New Roman"/>
          <w:szCs w:val="28"/>
        </w:rPr>
        <w:t xml:space="preserve"> программы по формированию в обществе нетерпимости к коррупционному поведению и созданию механизмов противодействия коррупции в </w:t>
      </w:r>
      <w:r w:rsidR="001B761C" w:rsidRPr="00364C42">
        <w:rPr>
          <w:rFonts w:ascii="Times New Roman" w:hAnsi="Times New Roman"/>
          <w:szCs w:val="28"/>
        </w:rPr>
        <w:t>жилищно-коммунальной сфере</w:t>
      </w:r>
      <w:r w:rsidR="008141A2" w:rsidRPr="00364C42">
        <w:rPr>
          <w:rFonts w:ascii="Times New Roman" w:hAnsi="Times New Roman"/>
          <w:szCs w:val="28"/>
        </w:rPr>
        <w:t>. Проект рассчитан на два года и предполагает создание системы методической, информационной и организационной поддержки социально-ориентированных некоммерческих организаций по реализации проектов по формированию в обществе устойчивого негативного отношения к коррупционным проявлениям в отрасли.</w:t>
      </w:r>
    </w:p>
    <w:p w14:paraId="3F9A6A68" w14:textId="77777777" w:rsidR="00364C42" w:rsidRPr="00364C42" w:rsidRDefault="00364C42" w:rsidP="00364C4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47FD10F1" w14:textId="6C214A2A" w:rsidR="00F46A24" w:rsidRPr="00364C42" w:rsidRDefault="00F46A24" w:rsidP="00364C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16980319"/>
      <w:r w:rsidRPr="00364C42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A1360F" w:rsidRPr="00364C4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64C42">
        <w:rPr>
          <w:rFonts w:ascii="Times New Roman" w:hAnsi="Times New Roman" w:cs="Times New Roman"/>
          <w:color w:val="auto"/>
          <w:sz w:val="28"/>
          <w:szCs w:val="28"/>
        </w:rPr>
        <w:t>. Похоронное дело</w:t>
      </w:r>
      <w:bookmarkEnd w:id="15"/>
    </w:p>
    <w:p w14:paraId="19D729A9" w14:textId="77777777" w:rsidR="00DF1005" w:rsidRPr="00364C42" w:rsidRDefault="00DF1005" w:rsidP="00364C42">
      <w:pPr>
        <w:spacing w:line="240" w:lineRule="auto"/>
        <w:ind w:firstLine="851"/>
        <w:rPr>
          <w:rFonts w:ascii="Times New Roman" w:hAnsi="Times New Roman"/>
          <w:szCs w:val="28"/>
        </w:rPr>
      </w:pPr>
    </w:p>
    <w:p w14:paraId="2737A21A" w14:textId="096D5EE7" w:rsidR="00DF1005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сфере похоронного дела целью государственной политики является запуск качественно новой системы функционирования отрасли похоронного дела в Российской Федерации в соответствии с новым федеральным законодательством Российской Федерации, основанной на государственном регулировании и контроле ее работы.</w:t>
      </w:r>
    </w:p>
    <w:p w14:paraId="14E347CA" w14:textId="77777777" w:rsidR="006B21E4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Похоронное обслуживание населения является к одной из наиболее социально значимых сфер. Ежегодно в стране в среднем уходит из жизни 2 млн. человек. Отсутствие внимания к похоронному делу на протяжении последнего десятилетия привело к свертыванию государственного и муниципального регулирования этой деятельности и снижению уровня правовой защищенности граждан. Нормативное правовое регулирование в сфере похоронного дела устарело и не отвечает современным требованиям. Имеют место факты неуважения к памяти умерших, коррупции, вымогательства, навязывания гражданам дорогостоящих услуг и пр</w:t>
      </w:r>
      <w:r w:rsidR="006B21E4" w:rsidRPr="00364C42">
        <w:rPr>
          <w:rFonts w:ascii="Times New Roman" w:hAnsi="Times New Roman"/>
          <w:szCs w:val="28"/>
        </w:rPr>
        <w:t>едметов ритуального назначения.</w:t>
      </w:r>
    </w:p>
    <w:p w14:paraId="175A4F12" w14:textId="5F3F0109" w:rsidR="006B21E4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Новая система функционирования отрасли похоронного дела в Российской Федерации будет обеспечивать</w:t>
      </w:r>
      <w:r w:rsidR="006B21E4" w:rsidRPr="00364C42">
        <w:rPr>
          <w:rFonts w:ascii="Times New Roman" w:hAnsi="Times New Roman"/>
          <w:szCs w:val="28"/>
        </w:rPr>
        <w:t xml:space="preserve">ся путем принятия в 2015 – 2016 году нового федерального </w:t>
      </w:r>
      <w:r w:rsidR="00364C42" w:rsidRPr="00364C42">
        <w:rPr>
          <w:rFonts w:ascii="Times New Roman" w:hAnsi="Times New Roman"/>
          <w:szCs w:val="28"/>
        </w:rPr>
        <w:t>закона "</w:t>
      </w:r>
      <w:r w:rsidR="006B21E4" w:rsidRPr="00364C42">
        <w:rPr>
          <w:rFonts w:ascii="Times New Roman" w:hAnsi="Times New Roman"/>
          <w:szCs w:val="28"/>
        </w:rPr>
        <w:t>О похоронном деле в Российской Федерации и о внесении изменений в отдельные законодательные акты Российской Федерации</w:t>
      </w:r>
      <w:r w:rsidR="00364C42" w:rsidRPr="00364C42">
        <w:rPr>
          <w:rFonts w:ascii="Times New Roman" w:hAnsi="Times New Roman"/>
          <w:szCs w:val="28"/>
        </w:rPr>
        <w:t>"</w:t>
      </w:r>
      <w:r w:rsidR="006B21E4" w:rsidRPr="00364C42">
        <w:rPr>
          <w:rFonts w:ascii="Times New Roman" w:hAnsi="Times New Roman"/>
          <w:szCs w:val="28"/>
        </w:rPr>
        <w:t>, предусматривающего следующие</w:t>
      </w:r>
      <w:r w:rsidRPr="00364C42">
        <w:rPr>
          <w:rFonts w:ascii="Times New Roman" w:hAnsi="Times New Roman"/>
          <w:szCs w:val="28"/>
        </w:rPr>
        <w:t xml:space="preserve"> подходы к регулированию похоронной отрасли, </w:t>
      </w:r>
      <w:r w:rsidR="006B21E4" w:rsidRPr="00364C42">
        <w:rPr>
          <w:rFonts w:ascii="Times New Roman" w:hAnsi="Times New Roman"/>
          <w:szCs w:val="28"/>
        </w:rPr>
        <w:t>а именно:</w:t>
      </w:r>
    </w:p>
    <w:p w14:paraId="7E9811BE" w14:textId="77777777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Установление единообразного понятийного аппарата.</w:t>
      </w:r>
    </w:p>
    <w:p w14:paraId="7B0605B1" w14:textId="13BED512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Чёткое распределение полномочий между федеральным, региональным и муниципальными уровнями власти: на федеральном уровне – закрепляются общие положения и требования функционирования отрасли, на уровне субъектов – дополнительные с учетом особенностей региона.</w:t>
      </w:r>
    </w:p>
    <w:p w14:paraId="311554E2" w14:textId="17F7EF63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Введение института лицензирования отдельных видов ритуальных услуг через систему региональных лицензионных органов с участием представителей общественности </w:t>
      </w:r>
      <w:r w:rsidRPr="00364C42">
        <w:rPr>
          <w:rFonts w:ascii="Times New Roman" w:hAnsi="Times New Roman"/>
          <w:i/>
          <w:szCs w:val="28"/>
        </w:rPr>
        <w:t>(«по аналогии» с системой лицензирования деятельности по управлению многоквартирными домами</w:t>
      </w:r>
      <w:r w:rsidRPr="00364C42">
        <w:rPr>
          <w:rFonts w:ascii="Times New Roman" w:hAnsi="Times New Roman"/>
          <w:szCs w:val="28"/>
        </w:rPr>
        <w:t>).</w:t>
      </w:r>
    </w:p>
    <w:p w14:paraId="1A662610" w14:textId="1CF61F70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Установление административной ответственности должностных лиц за незаконное распространение информации об умершем и его родственниках, нарушение порядка предоставления земельного участка для захоронения и иных требований в сфере похоронного дела.</w:t>
      </w:r>
    </w:p>
    <w:p w14:paraId="5BCF03FC" w14:textId="39F0A357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Создание специального регулирования вопросов создания и содержания </w:t>
      </w:r>
      <w:proofErr w:type="spellStart"/>
      <w:r w:rsidRPr="00364C42">
        <w:rPr>
          <w:rFonts w:ascii="Times New Roman" w:hAnsi="Times New Roman"/>
          <w:szCs w:val="28"/>
        </w:rPr>
        <w:t>вероисповедальных</w:t>
      </w:r>
      <w:proofErr w:type="spellEnd"/>
      <w:r w:rsidRPr="00364C42">
        <w:rPr>
          <w:rFonts w:ascii="Times New Roman" w:hAnsi="Times New Roman"/>
          <w:szCs w:val="28"/>
        </w:rPr>
        <w:t xml:space="preserve"> кладбищ и </w:t>
      </w:r>
      <w:proofErr w:type="spellStart"/>
      <w:r w:rsidRPr="00364C42">
        <w:rPr>
          <w:rFonts w:ascii="Times New Roman" w:hAnsi="Times New Roman"/>
          <w:szCs w:val="28"/>
        </w:rPr>
        <w:t>вероисповедальных</w:t>
      </w:r>
      <w:proofErr w:type="spellEnd"/>
      <w:r w:rsidRPr="00364C42">
        <w:rPr>
          <w:rFonts w:ascii="Times New Roman" w:hAnsi="Times New Roman"/>
          <w:szCs w:val="28"/>
        </w:rPr>
        <w:t xml:space="preserve"> участков на кладбищах, проведения религиозных обрядов и церемоний, сопровождающих погребение, осуществление захоронения останков, праха умерших на </w:t>
      </w:r>
      <w:proofErr w:type="spellStart"/>
      <w:r w:rsidRPr="00364C42">
        <w:rPr>
          <w:rFonts w:ascii="Times New Roman" w:hAnsi="Times New Roman"/>
          <w:szCs w:val="28"/>
        </w:rPr>
        <w:t>вероисповедальных</w:t>
      </w:r>
      <w:proofErr w:type="spellEnd"/>
      <w:r w:rsidRPr="00364C42">
        <w:rPr>
          <w:rFonts w:ascii="Times New Roman" w:hAnsi="Times New Roman"/>
          <w:szCs w:val="28"/>
        </w:rPr>
        <w:t xml:space="preserve"> кладбищах и участках.</w:t>
      </w:r>
    </w:p>
    <w:p w14:paraId="047139A2" w14:textId="0BE37718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Введения института лица, ответственного за место захоронения, что закрепляет обязанность такого лица по уходу и содержанию места захоронения в надлежащем состоянии и упорядочивает последующие захоронения в это место захоронения.</w:t>
      </w:r>
    </w:p>
    <w:p w14:paraId="06BCB207" w14:textId="683720C8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lastRenderedPageBreak/>
        <w:t>Введение понятие «частные кладбища», что позволит повысить уровень и качество оказания ритуальных услуг для населения с учетом пожелания умершего или его родственников, а также простимулирует привлечение в отрасль инвестиций.</w:t>
      </w:r>
    </w:p>
    <w:p w14:paraId="10067689" w14:textId="7F6415EE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Четкое </w:t>
      </w:r>
      <w:proofErr w:type="spellStart"/>
      <w:r w:rsidRPr="00364C42">
        <w:rPr>
          <w:rFonts w:ascii="Times New Roman" w:hAnsi="Times New Roman"/>
          <w:szCs w:val="28"/>
        </w:rPr>
        <w:t>сформулирование</w:t>
      </w:r>
      <w:proofErr w:type="spellEnd"/>
      <w:r w:rsidRPr="00364C42">
        <w:rPr>
          <w:rFonts w:ascii="Times New Roman" w:hAnsi="Times New Roman"/>
          <w:szCs w:val="28"/>
        </w:rPr>
        <w:t xml:space="preserve"> положений о создании семейных (родовых) захоронений.</w:t>
      </w:r>
    </w:p>
    <w:p w14:paraId="62FE1DE4" w14:textId="38A3C6F7" w:rsidR="006B21E4" w:rsidRPr="00364C42" w:rsidRDefault="006B21E4" w:rsidP="00364C42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Создание единой федеральной автоматизированной системы учета умерших и мест захоронений, а также объектов похоронного назначения.</w:t>
      </w:r>
    </w:p>
    <w:p w14:paraId="49CD8F8A" w14:textId="50F37DF3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Разграничение ритуальных услуг, медицинских услуг </w:t>
      </w:r>
      <w:r w:rsidRPr="00364C42">
        <w:rPr>
          <w:rFonts w:ascii="Times New Roman" w:hAnsi="Times New Roman"/>
          <w:szCs w:val="28"/>
        </w:rPr>
        <w:br/>
        <w:t>и религиозных услуги в целях исключения возможности существующих в настоящее время злоупотреблений и «навязывания» родственникам умерших, прежде всего со стороны медицинских учреждений, различного рода услуг, не свойственных медицинским учреждениям (например, подготовка тел умерших к захоронению (бальзамирование, облачение и т.п.).</w:t>
      </w:r>
    </w:p>
    <w:p w14:paraId="6E08878F" w14:textId="1B916A65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Создание четкого механизма повторного использования мест захоронения, отсутствующий в настоящее время.</w:t>
      </w:r>
    </w:p>
    <w:p w14:paraId="2633895E" w14:textId="77777777" w:rsidR="006B21E4" w:rsidRPr="00364C42" w:rsidRDefault="006B21E4" w:rsidP="00364C42">
      <w:pPr>
        <w:pStyle w:val="a7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Устранение отдельных противоречий и пробелов в действующем законодательстве, регулирующим вопросы похоронного дела.</w:t>
      </w:r>
    </w:p>
    <w:p w14:paraId="2E14C13E" w14:textId="2229B357" w:rsidR="008A137C" w:rsidRPr="00364C42" w:rsidRDefault="00A95205" w:rsidP="00364C42">
      <w:pPr>
        <w:spacing w:line="240" w:lineRule="auto"/>
        <w:ind w:firstLine="851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целях недопущения</w:t>
      </w:r>
      <w:r w:rsidR="00DF1005" w:rsidRPr="00364C42">
        <w:rPr>
          <w:rFonts w:ascii="Times New Roman" w:hAnsi="Times New Roman"/>
          <w:szCs w:val="28"/>
        </w:rPr>
        <w:t xml:space="preserve"> недобросовестного осуществления деятельности в сфере похоронного дела (без наличия материально-технической базы, обученных специалистов, опыта работы и т.д</w:t>
      </w:r>
      <w:r w:rsidRPr="00364C42">
        <w:rPr>
          <w:rFonts w:ascii="Times New Roman" w:hAnsi="Times New Roman"/>
          <w:szCs w:val="28"/>
        </w:rPr>
        <w:t>.) будет осуществляться</w:t>
      </w:r>
      <w:r w:rsidR="00DF1005" w:rsidRPr="00364C42">
        <w:rPr>
          <w:rFonts w:ascii="Times New Roman" w:hAnsi="Times New Roman"/>
          <w:szCs w:val="28"/>
        </w:rPr>
        <w:t xml:space="preserve"> особый контроль</w:t>
      </w:r>
      <w:r w:rsidRPr="00364C42">
        <w:rPr>
          <w:rFonts w:ascii="Times New Roman" w:hAnsi="Times New Roman"/>
          <w:szCs w:val="28"/>
        </w:rPr>
        <w:t xml:space="preserve"> </w:t>
      </w:r>
      <w:r w:rsidR="00DF1005" w:rsidRPr="00364C42">
        <w:rPr>
          <w:rFonts w:ascii="Times New Roman" w:hAnsi="Times New Roman"/>
          <w:szCs w:val="28"/>
        </w:rPr>
        <w:t>за отдельными видами ритуальных услуг, оказываемых организациями. В связи с этим вводится институт лицензирования отдельных видов деятельности по оказанию ритуальных услуг, таких как</w:t>
      </w:r>
      <w:r w:rsidR="008A137C" w:rsidRPr="00364C42">
        <w:rPr>
          <w:rFonts w:ascii="Times New Roman" w:hAnsi="Times New Roman"/>
          <w:szCs w:val="28"/>
        </w:rPr>
        <w:t>:</w:t>
      </w:r>
    </w:p>
    <w:p w14:paraId="25753A04" w14:textId="77777777" w:rsidR="008A137C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организация похорон; </w:t>
      </w:r>
    </w:p>
    <w:p w14:paraId="26235FDD" w14:textId="77777777" w:rsidR="008A137C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транспортирование останков умерших; </w:t>
      </w:r>
    </w:p>
    <w:p w14:paraId="3ABD0BFB" w14:textId="77777777" w:rsidR="008A137C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proofErr w:type="spellStart"/>
      <w:r w:rsidRPr="00364C42">
        <w:rPr>
          <w:rFonts w:ascii="Times New Roman" w:hAnsi="Times New Roman"/>
          <w:szCs w:val="28"/>
        </w:rPr>
        <w:t>предпохоронное</w:t>
      </w:r>
      <w:proofErr w:type="spellEnd"/>
      <w:r w:rsidRPr="00364C42">
        <w:rPr>
          <w:rFonts w:ascii="Times New Roman" w:hAnsi="Times New Roman"/>
          <w:szCs w:val="28"/>
        </w:rPr>
        <w:t xml:space="preserve"> содержание останков умерших; </w:t>
      </w:r>
    </w:p>
    <w:p w14:paraId="605CE18C" w14:textId="77777777" w:rsidR="008A137C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подготовка тел умерших к погребению; </w:t>
      </w:r>
    </w:p>
    <w:p w14:paraId="16A87505" w14:textId="77777777" w:rsidR="008A137C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захоронение останков, праха умерших; </w:t>
      </w:r>
    </w:p>
    <w:p w14:paraId="61C2F224" w14:textId="77777777" w:rsidR="008A137C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эксгумация и перезахоронение останков, праха умерших; </w:t>
      </w:r>
    </w:p>
    <w:p w14:paraId="05473448" w14:textId="0ED0361C" w:rsidR="00DF1005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услуги по кремации останков умерших.</w:t>
      </w:r>
    </w:p>
    <w:p w14:paraId="17AD64DB" w14:textId="06D39CF6" w:rsidR="00DF1005" w:rsidRPr="00364C42" w:rsidRDefault="00DF1005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При этом контроль за соблюдением органами государственного лицензионного контроля и надзора субъекта Российской Федерации требований к лицензированию отдельных видов деятельности по оказанию ритуальных услуг будет осуществлять федеральный орган исполнительной власти в сфере похоронного дела. </w:t>
      </w:r>
    </w:p>
    <w:p w14:paraId="5A734282" w14:textId="740FBDEC" w:rsidR="00095D20" w:rsidRPr="00364C42" w:rsidRDefault="00095D20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br w:type="page"/>
      </w:r>
    </w:p>
    <w:p w14:paraId="23CD2D88" w14:textId="48488DBE" w:rsidR="00DF657C" w:rsidRPr="00364C42" w:rsidRDefault="006879BB" w:rsidP="00364C4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16980320"/>
      <w:r w:rsidRPr="00364C4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V</w:t>
      </w:r>
      <w:r w:rsidR="00DF657C" w:rsidRPr="00364C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F657C" w:rsidRPr="00364C42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2D366A" w:rsidRPr="00364C42">
        <w:rPr>
          <w:rFonts w:ascii="Times New Roman" w:hAnsi="Times New Roman" w:cs="Times New Roman"/>
          <w:color w:val="auto"/>
          <w:sz w:val="28"/>
          <w:szCs w:val="28"/>
        </w:rPr>
        <w:t>Заключительные положения</w:t>
      </w:r>
      <w:bookmarkEnd w:id="16"/>
    </w:p>
    <w:p w14:paraId="115886E9" w14:textId="77777777" w:rsidR="00DF657C" w:rsidRPr="00364C42" w:rsidRDefault="00DF657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0C3C5D95" w14:textId="77777777" w:rsidR="00DF657C" w:rsidRPr="00364C42" w:rsidRDefault="00DF657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Настоящая Стратегия будет реализовываться в период 2015 - 2020 годов. </w:t>
      </w:r>
    </w:p>
    <w:p w14:paraId="6618E494" w14:textId="009E1100" w:rsidR="00A4230D" w:rsidRPr="00364C42" w:rsidRDefault="00A4230D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Ресурсное обеспечение реализации Стратегии будет осуществляться за счет бюджетных и внебюджетных источников, формируемых и предусматриваемых в установленном порядке.</w:t>
      </w:r>
    </w:p>
    <w:p w14:paraId="02DED4CE" w14:textId="11BE6C21" w:rsidR="00DF657C" w:rsidRPr="00364C42" w:rsidRDefault="00DF657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Целевые показатели развития жилищно-коммунального хозяйства </w:t>
      </w:r>
      <w:r w:rsidR="00A4230D" w:rsidRPr="00364C42">
        <w:rPr>
          <w:rFonts w:ascii="Times New Roman" w:hAnsi="Times New Roman"/>
          <w:szCs w:val="28"/>
        </w:rPr>
        <w:t xml:space="preserve">в Российской Федерации до 2020 года </w:t>
      </w:r>
      <w:r w:rsidR="002D4C43" w:rsidRPr="00364C42">
        <w:rPr>
          <w:rFonts w:ascii="Times New Roman" w:hAnsi="Times New Roman"/>
          <w:szCs w:val="28"/>
        </w:rPr>
        <w:t>представлены в Приложении</w:t>
      </w:r>
      <w:r w:rsidRPr="00364C42">
        <w:rPr>
          <w:rFonts w:ascii="Times New Roman" w:hAnsi="Times New Roman"/>
          <w:szCs w:val="28"/>
        </w:rPr>
        <w:t>.</w:t>
      </w:r>
    </w:p>
    <w:p w14:paraId="399694BD" w14:textId="77777777" w:rsidR="00DF657C" w:rsidRPr="00364C42" w:rsidRDefault="00DF657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5F92F4FB" w14:textId="77777777" w:rsidR="00DF657C" w:rsidRPr="00364C42" w:rsidRDefault="00DF657C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3867555B" w14:textId="77777777" w:rsidR="005A068D" w:rsidRPr="00364C42" w:rsidRDefault="005A068D" w:rsidP="00364C42">
      <w:pPr>
        <w:spacing w:line="240" w:lineRule="auto"/>
        <w:rPr>
          <w:rFonts w:ascii="Times New Roman" w:hAnsi="Times New Roman"/>
          <w:szCs w:val="28"/>
        </w:rPr>
      </w:pPr>
    </w:p>
    <w:p w14:paraId="6F425A26" w14:textId="77777777" w:rsidR="005A068D" w:rsidRPr="00364C42" w:rsidRDefault="005A068D" w:rsidP="00364C42">
      <w:pPr>
        <w:spacing w:line="240" w:lineRule="auto"/>
        <w:jc w:val="center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____________</w:t>
      </w:r>
    </w:p>
    <w:p w14:paraId="331C65ED" w14:textId="77777777" w:rsidR="00313DB3" w:rsidRPr="00364C42" w:rsidRDefault="00313DB3" w:rsidP="00364C42">
      <w:pPr>
        <w:spacing w:line="240" w:lineRule="auto"/>
        <w:rPr>
          <w:rFonts w:ascii="Times New Roman" w:hAnsi="Times New Roman"/>
          <w:szCs w:val="28"/>
        </w:rPr>
      </w:pPr>
    </w:p>
    <w:p w14:paraId="12A11D72" w14:textId="77777777" w:rsidR="00FE383C" w:rsidRPr="00364C42" w:rsidRDefault="00FE383C" w:rsidP="00364C42">
      <w:pPr>
        <w:spacing w:line="240" w:lineRule="auto"/>
        <w:jc w:val="left"/>
        <w:rPr>
          <w:rFonts w:ascii="Times New Roman" w:eastAsiaTheme="majorEastAsia" w:hAnsi="Times New Roman"/>
          <w:bCs/>
          <w:szCs w:val="28"/>
        </w:rPr>
      </w:pPr>
      <w:r w:rsidRPr="00364C42">
        <w:rPr>
          <w:rFonts w:ascii="Times New Roman" w:hAnsi="Times New Roman"/>
          <w:b/>
          <w:szCs w:val="28"/>
        </w:rPr>
        <w:br w:type="page"/>
      </w:r>
    </w:p>
    <w:p w14:paraId="232AEBCC" w14:textId="5FBE0C57" w:rsidR="00FE383C" w:rsidRPr="00364C42" w:rsidRDefault="00FE383C" w:rsidP="00364C42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416980321"/>
      <w:r w:rsidRPr="00364C4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bookmarkEnd w:id="17"/>
      <w:r w:rsidRPr="00364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DEF3112" w14:textId="77777777" w:rsidR="00882DE5" w:rsidRPr="00364C42" w:rsidRDefault="00FE383C" w:rsidP="00364C42">
      <w:pPr>
        <w:spacing w:line="240" w:lineRule="auto"/>
        <w:jc w:val="right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 xml:space="preserve">к Стратегии развития жилищно-коммунального хозяйства </w:t>
      </w:r>
    </w:p>
    <w:p w14:paraId="204073B1" w14:textId="271BDD8C" w:rsidR="00FE383C" w:rsidRPr="00364C42" w:rsidRDefault="00FE383C" w:rsidP="00364C42">
      <w:pPr>
        <w:spacing w:line="240" w:lineRule="auto"/>
        <w:jc w:val="right"/>
        <w:rPr>
          <w:rFonts w:ascii="Times New Roman" w:hAnsi="Times New Roman"/>
          <w:szCs w:val="28"/>
        </w:rPr>
      </w:pPr>
      <w:r w:rsidRPr="00364C42">
        <w:rPr>
          <w:rFonts w:ascii="Times New Roman" w:hAnsi="Times New Roman"/>
          <w:szCs w:val="28"/>
        </w:rPr>
        <w:t>в Российской Федерации до 2020 года</w:t>
      </w:r>
    </w:p>
    <w:p w14:paraId="40A4AA94" w14:textId="77777777" w:rsidR="00FE383C" w:rsidRPr="00364C42" w:rsidRDefault="00FE383C" w:rsidP="00364C42">
      <w:pPr>
        <w:spacing w:line="240" w:lineRule="auto"/>
        <w:jc w:val="center"/>
        <w:rPr>
          <w:rFonts w:ascii="Times New Roman" w:hAnsi="Times New Roman"/>
          <w:szCs w:val="28"/>
        </w:rPr>
      </w:pPr>
    </w:p>
    <w:p w14:paraId="0830D5D2" w14:textId="77777777" w:rsidR="00FE383C" w:rsidRPr="00364C42" w:rsidRDefault="00FE383C" w:rsidP="00364C42">
      <w:pPr>
        <w:spacing w:line="240" w:lineRule="auto"/>
        <w:rPr>
          <w:rFonts w:ascii="Times New Roman" w:hAnsi="Times New Roman"/>
          <w:szCs w:val="28"/>
        </w:rPr>
      </w:pPr>
    </w:p>
    <w:p w14:paraId="6639AA4C" w14:textId="77777777" w:rsidR="00C56894" w:rsidRPr="00364C42" w:rsidRDefault="00C56894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364C42">
        <w:rPr>
          <w:rFonts w:ascii="Times New Roman" w:hAnsi="Times New Roman"/>
          <w:b/>
          <w:szCs w:val="28"/>
        </w:rPr>
        <w:t>ЦЕЛЕВЫЕ ПОКАЗАТЕЛИ</w:t>
      </w:r>
    </w:p>
    <w:p w14:paraId="4D471D58" w14:textId="77777777" w:rsidR="00C56894" w:rsidRPr="00364C42" w:rsidRDefault="00C56894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364C42">
        <w:rPr>
          <w:rFonts w:ascii="Times New Roman" w:hAnsi="Times New Roman"/>
          <w:b/>
          <w:szCs w:val="28"/>
        </w:rPr>
        <w:t>развития жилищно-коммунального хозяйства</w:t>
      </w:r>
      <w:r w:rsidRPr="00364C42">
        <w:rPr>
          <w:rFonts w:ascii="Times New Roman" w:hAnsi="Times New Roman"/>
          <w:b/>
          <w:szCs w:val="28"/>
        </w:rPr>
        <w:br/>
        <w:t>в Российской Федерации до 2020 года</w:t>
      </w:r>
    </w:p>
    <w:p w14:paraId="3C3D9CD9" w14:textId="77777777" w:rsidR="00C56894" w:rsidRPr="00364C42" w:rsidRDefault="00C56894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11255" w:type="dxa"/>
        <w:jc w:val="center"/>
        <w:tblLook w:val="04A0" w:firstRow="1" w:lastRow="0" w:firstColumn="1" w:lastColumn="0" w:noHBand="0" w:noVBand="1"/>
      </w:tblPr>
      <w:tblGrid>
        <w:gridCol w:w="3175"/>
        <w:gridCol w:w="1319"/>
        <w:gridCol w:w="1417"/>
        <w:gridCol w:w="1276"/>
        <w:gridCol w:w="1418"/>
        <w:gridCol w:w="1275"/>
        <w:gridCol w:w="1375"/>
      </w:tblGrid>
      <w:tr w:rsidR="004009E2" w:rsidRPr="004009E2" w14:paraId="711750B9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466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Целевой показатель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240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E01A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337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2DE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8F9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9FDA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4009E2" w:rsidRPr="004009E2" w14:paraId="54D94AF1" w14:textId="77777777" w:rsidTr="004009E2">
        <w:trPr>
          <w:trHeight w:val="18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C3F1" w14:textId="26C99448" w:rsidR="00352A21" w:rsidRPr="004009E2" w:rsidRDefault="00364C42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Общая площадь многоквартирных домов,</w:t>
            </w:r>
            <w:r w:rsidR="00352A21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отношении которых проведен капитальный ремонт в установленный срок в рамках реализации региональных программ капитального ремонта, </w:t>
            </w:r>
            <w:proofErr w:type="spellStart"/>
            <w:r w:rsidR="00352A21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тыс.кв.м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C68" w14:textId="2D6416B2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C30B" w14:textId="73C77DD5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27A2" w14:textId="4733460C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32E4" w14:textId="2E9100F9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  <w:r w:rsidR="004009E2" w:rsidRPr="004009E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21C8" w14:textId="156597F2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138 000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BE09" w14:textId="7582ED10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158 000</w:t>
            </w:r>
          </w:p>
        </w:tc>
      </w:tr>
      <w:tr w:rsidR="004009E2" w:rsidRPr="004009E2" w14:paraId="7B0FD518" w14:textId="77777777" w:rsidTr="004009E2">
        <w:trPr>
          <w:trHeight w:val="59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DA11" w14:textId="2D344512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собираемости платы за коммунальные </w:t>
            </w:r>
            <w:r w:rsidR="00364C42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услуги, 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81D7" w14:textId="3ACD69F6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C968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C61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32A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CDA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2AF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</w:tr>
      <w:tr w:rsidR="004009E2" w:rsidRPr="004009E2" w14:paraId="7080708D" w14:textId="77777777" w:rsidTr="004009E2">
        <w:trPr>
          <w:trHeight w:val="75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EB89" w14:textId="2295848C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Объем расселенного аварийного жилищного фонда, признанного таковым до 1 января 2012 года,</w:t>
            </w:r>
            <w:r w:rsidR="00364C42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тыс.кв.м</w:t>
            </w:r>
            <w:proofErr w:type="spellEnd"/>
            <w:r w:rsidR="00D335FD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D50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sz w:val="26"/>
                <w:szCs w:val="26"/>
              </w:rPr>
              <w:t>2 759,49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7809" w14:textId="7566D29D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sz w:val="26"/>
                <w:szCs w:val="26"/>
              </w:rPr>
              <w:t>2 818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C02B" w14:textId="04AABF7C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sz w:val="26"/>
                <w:szCs w:val="26"/>
              </w:rPr>
              <w:t>3 213,66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5B9" w14:textId="6E973C45" w:rsidR="00352A21" w:rsidRPr="004009E2" w:rsidRDefault="00364C42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4DD2" w14:textId="28B6F6C3" w:rsidR="00352A21" w:rsidRPr="004009E2" w:rsidRDefault="00364C42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559E" w14:textId="4D29F757" w:rsidR="00352A21" w:rsidRPr="004009E2" w:rsidRDefault="00364C42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4009E2" w:rsidRPr="004009E2" w14:paraId="32512E81" w14:textId="77777777" w:rsidTr="004009E2">
        <w:trPr>
          <w:trHeight w:val="75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F7B" w14:textId="55C66BE8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Доля заемных средств в общем объеме капитальных </w:t>
            </w:r>
            <w:r w:rsidR="00364C42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вложений, 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57B5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32C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F59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944C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EB8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CAC7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</w:tr>
      <w:tr w:rsidR="004009E2" w:rsidRPr="004009E2" w14:paraId="7E042A92" w14:textId="77777777" w:rsidTr="004009E2">
        <w:trPr>
          <w:trHeight w:val="150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83A" w14:textId="3B2A16F0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аварий и чрезвычайных </w:t>
            </w:r>
            <w:r w:rsidR="00364C42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ситуаций (</w:t>
            </w: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исключение составляют чрезвычайные ситуации природного характера) при производстве, транспортировке и распределении, </w:t>
            </w:r>
            <w:proofErr w:type="spellStart"/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5034" w14:textId="01288D85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D3E6" w14:textId="0BC9EA75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5E2" w14:textId="5C343463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516" w14:textId="59CAB3E9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997E" w14:textId="5064D00E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212" w14:textId="468E7DD4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4009E2" w:rsidRPr="004009E2" w14:paraId="104B6372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1AC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тепловой энергии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60F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8 082,00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0E97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7 677,90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6E0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7 140,45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822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6 426,40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223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5 783,76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4FD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5 205,39</w:t>
            </w:r>
          </w:p>
        </w:tc>
      </w:tr>
      <w:tr w:rsidR="004009E2" w:rsidRPr="004009E2" w14:paraId="71F3D0F6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578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холодной воды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A41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98 123,00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B66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93 216,85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574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86 691,67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E1C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78 022,50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024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70 220,25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1FF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63 198,23</w:t>
            </w:r>
          </w:p>
        </w:tc>
      </w:tr>
      <w:tr w:rsidR="004009E2" w:rsidRPr="004009E2" w14:paraId="02EE874F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6FA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сточных вод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72C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30 384,00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D7FF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28 864,80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780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26 844,26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C8A0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24 159,84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4C5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21 743,85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0D1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19 569,47</w:t>
            </w:r>
          </w:p>
        </w:tc>
      </w:tr>
      <w:tr w:rsidR="004009E2" w:rsidRPr="004009E2" w14:paraId="3C1C73D5" w14:textId="77777777" w:rsidTr="004009E2">
        <w:trPr>
          <w:trHeight w:val="75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BF6" w14:textId="0B0B613D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технологических потерь </w:t>
            </w:r>
            <w:r w:rsidR="00364C42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при транспортировке</w:t>
            </w: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</w:t>
            </w:r>
            <w:r w:rsidR="00364C42"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сетям, 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0EE" w14:textId="637E1890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CA8" w14:textId="77813163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3CD6" w14:textId="3250A471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B57B" w14:textId="5AC15818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246C" w14:textId="465D70C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1CED" w14:textId="09BC56E4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4009E2" w:rsidRPr="004009E2" w14:paraId="41C33601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403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тепловой энергии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0491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0178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DC8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ECB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31E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9C6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9,85</w:t>
            </w:r>
          </w:p>
        </w:tc>
      </w:tr>
      <w:tr w:rsidR="004009E2" w:rsidRPr="004009E2" w14:paraId="5CBCA35E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E9D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холодной воды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1D76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E99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882E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3A2E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F17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18,49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9CF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17,56</w:t>
            </w:r>
          </w:p>
        </w:tc>
      </w:tr>
      <w:tr w:rsidR="004009E2" w:rsidRPr="004009E2" w14:paraId="41F9F2A4" w14:textId="77777777" w:rsidTr="004009E2">
        <w:trPr>
          <w:trHeight w:val="75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DB1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Доля долгосрочных (не менее чем на три года) тарифных решений (для организаций, отвечающих соответствующим критериям), 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266" w14:textId="195E1F14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4765" w14:textId="4ADB0939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3FA" w14:textId="4FFDAA12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70E" w14:textId="517250A0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A07" w14:textId="298BED08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57E" w14:textId="5E029F91" w:rsidR="00352A21" w:rsidRPr="004009E2" w:rsidRDefault="00364C42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4009E2" w:rsidRPr="004009E2" w14:paraId="39A790B9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EC3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в сфере теплоснабжения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8DE" w14:textId="4388F194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B82C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3C90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2C36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3E4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0D6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4009E2" w:rsidRPr="004009E2" w14:paraId="1782C81D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EC6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в сфере холодного водоснабжения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7DD" w14:textId="77A8901B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E5E4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3849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4E44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962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6E9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4009E2" w:rsidRPr="004009E2" w14:paraId="6B202BC6" w14:textId="77777777" w:rsidTr="004009E2">
        <w:trPr>
          <w:trHeight w:val="375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E3F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в сфере водоотведения и очистки сточных вод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52B9" w14:textId="18AD57BE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40A5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F80D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2D0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FDC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AA88" w14:textId="77777777" w:rsidR="00352A21" w:rsidRPr="004009E2" w:rsidRDefault="00352A21" w:rsidP="00364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4009E2" w:rsidRPr="004009E2" w14:paraId="1A53D456" w14:textId="77777777" w:rsidTr="004009E2">
        <w:trPr>
          <w:trHeight w:val="1125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3B3F" w14:textId="78F50784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sz w:val="26"/>
                <w:szCs w:val="26"/>
              </w:rPr>
              <w:t xml:space="preserve">Доля населения, обеспеченного качественной питьевой водой, соответствующей санитарно-эпидемиологическими </w:t>
            </w:r>
            <w:r w:rsidR="00364C42" w:rsidRPr="004009E2">
              <w:rPr>
                <w:rFonts w:ascii="Times New Roman" w:hAnsi="Times New Roman"/>
                <w:sz w:val="26"/>
                <w:szCs w:val="26"/>
              </w:rPr>
              <w:t>нормам, %</w:t>
            </w:r>
          </w:p>
          <w:p w14:paraId="3DB9C484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39F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422C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65,21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96E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68,47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EAAE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71,89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20BB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75,48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61CE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79,26</w:t>
            </w:r>
          </w:p>
        </w:tc>
      </w:tr>
      <w:tr w:rsidR="004009E2" w:rsidRPr="004009E2" w14:paraId="19C81F43" w14:textId="77777777" w:rsidTr="004009E2">
        <w:trPr>
          <w:trHeight w:val="1125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9912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sz w:val="26"/>
                <w:szCs w:val="26"/>
              </w:rPr>
              <w:t>Доля сточных вод, проходящих очистку на биологических очистных сооружениях, отвечающих установленным требованиям, %</w:t>
            </w:r>
          </w:p>
          <w:p w14:paraId="7ACE195C" w14:textId="77777777" w:rsidR="00352A21" w:rsidRPr="004009E2" w:rsidRDefault="00352A21" w:rsidP="00364C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C5BF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1CCF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47,25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04AB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49,61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B4B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52,09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7119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54,70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8181" w14:textId="77777777" w:rsidR="00352A21" w:rsidRPr="004009E2" w:rsidRDefault="00352A21" w:rsidP="004009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9E2">
              <w:rPr>
                <w:rFonts w:ascii="Times New Roman" w:hAnsi="Times New Roman"/>
                <w:color w:val="000000"/>
                <w:sz w:val="26"/>
                <w:szCs w:val="26"/>
              </w:rPr>
              <w:t>57,43</w:t>
            </w:r>
          </w:p>
        </w:tc>
      </w:tr>
    </w:tbl>
    <w:p w14:paraId="16D3F676" w14:textId="77777777" w:rsidR="00C56894" w:rsidRDefault="00C56894" w:rsidP="00364C42">
      <w:pPr>
        <w:spacing w:line="240" w:lineRule="auto"/>
        <w:rPr>
          <w:rFonts w:ascii="Times New Roman" w:hAnsi="Times New Roman"/>
          <w:szCs w:val="28"/>
        </w:rPr>
      </w:pPr>
    </w:p>
    <w:p w14:paraId="0088FACD" w14:textId="2220F8C0" w:rsidR="00D335FD" w:rsidRPr="00D335FD" w:rsidRDefault="00D335FD" w:rsidP="00D335FD">
      <w:pPr>
        <w:spacing w:line="240" w:lineRule="auto"/>
        <w:rPr>
          <w:rFonts w:ascii="Times New Roman" w:hAnsi="Times New Roman"/>
          <w:szCs w:val="28"/>
        </w:rPr>
      </w:pPr>
      <w:r w:rsidRPr="00D335FD">
        <w:rPr>
          <w:rFonts w:ascii="Times New Roman" w:hAnsi="Times New Roman"/>
          <w:szCs w:val="28"/>
        </w:rPr>
        <w:t xml:space="preserve">*Общая площадь аварийного жилищного фонда, признанного </w:t>
      </w:r>
      <w:r w:rsidRPr="00D335FD">
        <w:rPr>
          <w:rFonts w:ascii="Times New Roman" w:hAnsi="Times New Roman"/>
          <w:color w:val="000000"/>
          <w:szCs w:val="28"/>
        </w:rPr>
        <w:t xml:space="preserve">таковым до 1 января 2012 года, и подлежащего расселению в срок до 1 сентября 2017 года составляет </w:t>
      </w:r>
      <w:r w:rsidRPr="00D335FD">
        <w:rPr>
          <w:rFonts w:ascii="Times New Roman" w:hAnsi="Times New Roman"/>
          <w:szCs w:val="28"/>
        </w:rPr>
        <w:t xml:space="preserve">11 400,85 </w:t>
      </w:r>
      <w:proofErr w:type="spellStart"/>
      <w:r w:rsidRPr="00D335FD">
        <w:rPr>
          <w:rFonts w:ascii="Times New Roman" w:hAnsi="Times New Roman"/>
          <w:color w:val="000000"/>
          <w:szCs w:val="28"/>
        </w:rPr>
        <w:t>тыс.кв</w:t>
      </w:r>
      <w:proofErr w:type="gramStart"/>
      <w:r w:rsidRPr="00D335FD">
        <w:rPr>
          <w:rFonts w:ascii="Times New Roman" w:hAnsi="Times New Roman"/>
          <w:color w:val="000000"/>
          <w:szCs w:val="28"/>
        </w:rPr>
        <w:t>.м</w:t>
      </w:r>
      <w:proofErr w:type="spellEnd"/>
      <w:proofErr w:type="gramEnd"/>
      <w:r w:rsidRPr="00D335FD">
        <w:rPr>
          <w:rFonts w:ascii="Times New Roman" w:hAnsi="Times New Roman"/>
          <w:color w:val="000000"/>
          <w:szCs w:val="28"/>
        </w:rPr>
        <w:t xml:space="preserve">, в том числе в плановый показатель 2014 году  составил </w:t>
      </w:r>
      <w:r w:rsidRPr="00D335FD">
        <w:rPr>
          <w:rFonts w:ascii="Times New Roman" w:hAnsi="Times New Roman"/>
          <w:szCs w:val="28"/>
        </w:rPr>
        <w:t xml:space="preserve">2 609,7 </w:t>
      </w:r>
      <w:proofErr w:type="spellStart"/>
      <w:r w:rsidRPr="00D335FD">
        <w:rPr>
          <w:rFonts w:ascii="Times New Roman" w:hAnsi="Times New Roman"/>
          <w:szCs w:val="28"/>
        </w:rPr>
        <w:t>тыс.кв.м</w:t>
      </w:r>
      <w:proofErr w:type="spellEnd"/>
      <w:r w:rsidRPr="00D335FD">
        <w:rPr>
          <w:rFonts w:ascii="Times New Roman" w:hAnsi="Times New Roman"/>
          <w:szCs w:val="28"/>
        </w:rPr>
        <w:t>.</w:t>
      </w:r>
    </w:p>
    <w:p w14:paraId="5D0AC088" w14:textId="77777777" w:rsidR="00D335FD" w:rsidRPr="00364C42" w:rsidRDefault="00D335FD" w:rsidP="00364C42">
      <w:pPr>
        <w:spacing w:line="240" w:lineRule="auto"/>
        <w:rPr>
          <w:rFonts w:ascii="Times New Roman" w:hAnsi="Times New Roman"/>
          <w:szCs w:val="28"/>
        </w:rPr>
      </w:pPr>
    </w:p>
    <w:p w14:paraId="5CA2D47F" w14:textId="77777777" w:rsidR="00C56894" w:rsidRPr="00364C42" w:rsidRDefault="00C56894" w:rsidP="00364C42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DBEFED9" w14:textId="77777777" w:rsidR="00C56894" w:rsidRPr="00364C42" w:rsidRDefault="00C56894" w:rsidP="00364C42">
      <w:pPr>
        <w:spacing w:line="240" w:lineRule="auto"/>
        <w:ind w:firstLine="709"/>
        <w:rPr>
          <w:rFonts w:ascii="Times New Roman" w:hAnsi="Times New Roman"/>
          <w:szCs w:val="28"/>
        </w:rPr>
      </w:pPr>
    </w:p>
    <w:p w14:paraId="547080E7" w14:textId="77777777" w:rsidR="005906E2" w:rsidRPr="00364C42" w:rsidRDefault="005906E2" w:rsidP="00364C42">
      <w:pPr>
        <w:spacing w:line="240" w:lineRule="auto"/>
        <w:jc w:val="center"/>
        <w:rPr>
          <w:rFonts w:ascii="Times New Roman" w:hAnsi="Times New Roman"/>
          <w:szCs w:val="28"/>
        </w:rPr>
      </w:pPr>
    </w:p>
    <w:sectPr w:rsidR="005906E2" w:rsidRPr="00364C42" w:rsidSect="00364C42">
      <w:headerReference w:type="default" r:id="rId11"/>
      <w:headerReference w:type="first" r:id="rId12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306A3" w14:textId="77777777" w:rsidR="00530F5D" w:rsidRDefault="00530F5D">
      <w:r>
        <w:separator/>
      </w:r>
    </w:p>
  </w:endnote>
  <w:endnote w:type="continuationSeparator" w:id="0">
    <w:p w14:paraId="394CD049" w14:textId="77777777" w:rsidR="00530F5D" w:rsidRDefault="0053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1DBA" w14:textId="77777777" w:rsidR="00530F5D" w:rsidRDefault="00530F5D">
      <w:r>
        <w:separator/>
      </w:r>
    </w:p>
  </w:footnote>
  <w:footnote w:type="continuationSeparator" w:id="0">
    <w:p w14:paraId="3F6FA097" w14:textId="77777777" w:rsidR="00530F5D" w:rsidRDefault="0053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5623" w14:textId="77777777" w:rsidR="00133B55" w:rsidRPr="005A068D" w:rsidRDefault="00133B5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napToGrid w:val="0"/>
        <w:color w:val="000000"/>
        <w:szCs w:val="0"/>
        <w:u w:color="000000"/>
      </w:rPr>
    </w:pPr>
    <w:r w:rsidRPr="005A068D">
      <w:rPr>
        <w:rStyle w:val="a5"/>
        <w:snapToGrid w:val="0"/>
        <w:color w:val="000000"/>
        <w:szCs w:val="0"/>
        <w:u w:color="000000"/>
      </w:rPr>
      <w:fldChar w:fldCharType="begin"/>
    </w:r>
    <w:r w:rsidRPr="005A068D">
      <w:rPr>
        <w:rStyle w:val="a5"/>
        <w:snapToGrid w:val="0"/>
        <w:color w:val="000000"/>
        <w:szCs w:val="0"/>
        <w:u w:color="000000"/>
      </w:rPr>
      <w:instrText xml:space="preserve"> PAGE </w:instrText>
    </w:r>
    <w:r w:rsidRPr="005A068D">
      <w:rPr>
        <w:rStyle w:val="a5"/>
        <w:snapToGrid w:val="0"/>
        <w:color w:val="000000"/>
        <w:szCs w:val="0"/>
        <w:u w:color="000000"/>
      </w:rPr>
      <w:fldChar w:fldCharType="separate"/>
    </w:r>
    <w:r w:rsidR="007B4D1C">
      <w:rPr>
        <w:rStyle w:val="a5"/>
        <w:noProof/>
        <w:snapToGrid w:val="0"/>
        <w:color w:val="000000"/>
        <w:szCs w:val="0"/>
        <w:u w:color="000000"/>
      </w:rPr>
      <w:t>2</w:t>
    </w:r>
    <w:r w:rsidRPr="005A068D">
      <w:rPr>
        <w:rStyle w:val="a5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0F4BF" w14:textId="77777777" w:rsidR="00133B55" w:rsidRPr="005A068D" w:rsidRDefault="00133B5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napToGrid w:val="0"/>
        <w:color w:val="000000"/>
        <w:szCs w:val="0"/>
        <w:u w:color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D62"/>
    <w:multiLevelType w:val="hybridMultilevel"/>
    <w:tmpl w:val="86BC5F12"/>
    <w:lvl w:ilvl="0" w:tplc="E7ECE2E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C5D72"/>
    <w:multiLevelType w:val="hybridMultilevel"/>
    <w:tmpl w:val="6CF2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C6053"/>
    <w:multiLevelType w:val="hybridMultilevel"/>
    <w:tmpl w:val="BE7C357C"/>
    <w:lvl w:ilvl="0" w:tplc="41B2C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C0EDA"/>
    <w:multiLevelType w:val="hybridMultilevel"/>
    <w:tmpl w:val="22EC286E"/>
    <w:lvl w:ilvl="0" w:tplc="062AC5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E009AB"/>
    <w:multiLevelType w:val="hybridMultilevel"/>
    <w:tmpl w:val="719AB610"/>
    <w:lvl w:ilvl="0" w:tplc="09FA2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C5841"/>
    <w:multiLevelType w:val="multilevel"/>
    <w:tmpl w:val="AD54F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CE67D45"/>
    <w:multiLevelType w:val="hybridMultilevel"/>
    <w:tmpl w:val="671ADEE2"/>
    <w:lvl w:ilvl="0" w:tplc="D4B0FFA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063C8"/>
    <w:multiLevelType w:val="multilevel"/>
    <w:tmpl w:val="84F2C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ED45E6"/>
    <w:multiLevelType w:val="hybridMultilevel"/>
    <w:tmpl w:val="E098CB70"/>
    <w:lvl w:ilvl="0" w:tplc="A73E804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B3"/>
    <w:rsid w:val="000008DA"/>
    <w:rsid w:val="00001A65"/>
    <w:rsid w:val="00003223"/>
    <w:rsid w:val="000055E9"/>
    <w:rsid w:val="000061FE"/>
    <w:rsid w:val="00006CED"/>
    <w:rsid w:val="00006DEE"/>
    <w:rsid w:val="00011DA4"/>
    <w:rsid w:val="0001203C"/>
    <w:rsid w:val="000138C9"/>
    <w:rsid w:val="00016D40"/>
    <w:rsid w:val="00017109"/>
    <w:rsid w:val="000220D4"/>
    <w:rsid w:val="000223B2"/>
    <w:rsid w:val="00024FD2"/>
    <w:rsid w:val="00027945"/>
    <w:rsid w:val="00030993"/>
    <w:rsid w:val="0003342C"/>
    <w:rsid w:val="00034574"/>
    <w:rsid w:val="00034CC7"/>
    <w:rsid w:val="00035A6F"/>
    <w:rsid w:val="00036DBA"/>
    <w:rsid w:val="00037021"/>
    <w:rsid w:val="00040385"/>
    <w:rsid w:val="00040B0E"/>
    <w:rsid w:val="00042DDC"/>
    <w:rsid w:val="00045B8B"/>
    <w:rsid w:val="0004644C"/>
    <w:rsid w:val="000466A2"/>
    <w:rsid w:val="00047934"/>
    <w:rsid w:val="00050399"/>
    <w:rsid w:val="00056392"/>
    <w:rsid w:val="0006014A"/>
    <w:rsid w:val="00060802"/>
    <w:rsid w:val="00061D75"/>
    <w:rsid w:val="000632A9"/>
    <w:rsid w:val="00064DCE"/>
    <w:rsid w:val="00064F59"/>
    <w:rsid w:val="00066E05"/>
    <w:rsid w:val="0006770D"/>
    <w:rsid w:val="00067AEA"/>
    <w:rsid w:val="00067CB0"/>
    <w:rsid w:val="00071191"/>
    <w:rsid w:val="000711AD"/>
    <w:rsid w:val="00071896"/>
    <w:rsid w:val="00072536"/>
    <w:rsid w:val="00073E00"/>
    <w:rsid w:val="00073EAE"/>
    <w:rsid w:val="0007444B"/>
    <w:rsid w:val="00074466"/>
    <w:rsid w:val="00074E60"/>
    <w:rsid w:val="000817A1"/>
    <w:rsid w:val="0008271D"/>
    <w:rsid w:val="00090084"/>
    <w:rsid w:val="00090D4A"/>
    <w:rsid w:val="00091269"/>
    <w:rsid w:val="00091BBE"/>
    <w:rsid w:val="0009206A"/>
    <w:rsid w:val="000935E2"/>
    <w:rsid w:val="00095D20"/>
    <w:rsid w:val="0009692A"/>
    <w:rsid w:val="00097190"/>
    <w:rsid w:val="0009791B"/>
    <w:rsid w:val="000A139B"/>
    <w:rsid w:val="000A3717"/>
    <w:rsid w:val="000A629B"/>
    <w:rsid w:val="000A7DEA"/>
    <w:rsid w:val="000B0785"/>
    <w:rsid w:val="000B3ABA"/>
    <w:rsid w:val="000B4E56"/>
    <w:rsid w:val="000B4F6F"/>
    <w:rsid w:val="000B5F04"/>
    <w:rsid w:val="000B6734"/>
    <w:rsid w:val="000B7777"/>
    <w:rsid w:val="000C0747"/>
    <w:rsid w:val="000C0F0C"/>
    <w:rsid w:val="000C5FAC"/>
    <w:rsid w:val="000C6009"/>
    <w:rsid w:val="000C77D4"/>
    <w:rsid w:val="000D0762"/>
    <w:rsid w:val="000D1447"/>
    <w:rsid w:val="000D2D47"/>
    <w:rsid w:val="000D3657"/>
    <w:rsid w:val="000D4290"/>
    <w:rsid w:val="000D4E1F"/>
    <w:rsid w:val="000D55F2"/>
    <w:rsid w:val="000D589F"/>
    <w:rsid w:val="000D6311"/>
    <w:rsid w:val="000D7C30"/>
    <w:rsid w:val="000D7D8F"/>
    <w:rsid w:val="000E1BDC"/>
    <w:rsid w:val="000E4FE8"/>
    <w:rsid w:val="000E589D"/>
    <w:rsid w:val="000E6166"/>
    <w:rsid w:val="000E66D3"/>
    <w:rsid w:val="000F0206"/>
    <w:rsid w:val="000F116E"/>
    <w:rsid w:val="000F24AB"/>
    <w:rsid w:val="000F3557"/>
    <w:rsid w:val="000F3E80"/>
    <w:rsid w:val="000F4A35"/>
    <w:rsid w:val="000F4AB7"/>
    <w:rsid w:val="000F4C34"/>
    <w:rsid w:val="000F7932"/>
    <w:rsid w:val="0010011A"/>
    <w:rsid w:val="00103C5A"/>
    <w:rsid w:val="00105040"/>
    <w:rsid w:val="00113B45"/>
    <w:rsid w:val="001150B2"/>
    <w:rsid w:val="001156B5"/>
    <w:rsid w:val="00117216"/>
    <w:rsid w:val="00120C68"/>
    <w:rsid w:val="0012302B"/>
    <w:rsid w:val="001235DC"/>
    <w:rsid w:val="00124164"/>
    <w:rsid w:val="00127C6E"/>
    <w:rsid w:val="00131AA9"/>
    <w:rsid w:val="001327ED"/>
    <w:rsid w:val="00133B55"/>
    <w:rsid w:val="00133DA6"/>
    <w:rsid w:val="00136EDF"/>
    <w:rsid w:val="00137439"/>
    <w:rsid w:val="00140CC2"/>
    <w:rsid w:val="0014292B"/>
    <w:rsid w:val="00142B74"/>
    <w:rsid w:val="00143E39"/>
    <w:rsid w:val="001465DB"/>
    <w:rsid w:val="0015236D"/>
    <w:rsid w:val="00152D95"/>
    <w:rsid w:val="001534CD"/>
    <w:rsid w:val="001545D8"/>
    <w:rsid w:val="0015626D"/>
    <w:rsid w:val="00160281"/>
    <w:rsid w:val="001626C0"/>
    <w:rsid w:val="00162F1B"/>
    <w:rsid w:val="00166D92"/>
    <w:rsid w:val="00167CB5"/>
    <w:rsid w:val="00170A31"/>
    <w:rsid w:val="00172A02"/>
    <w:rsid w:val="00174382"/>
    <w:rsid w:val="00174599"/>
    <w:rsid w:val="00175022"/>
    <w:rsid w:val="0017579A"/>
    <w:rsid w:val="0018149D"/>
    <w:rsid w:val="00182597"/>
    <w:rsid w:val="0018287F"/>
    <w:rsid w:val="001832F4"/>
    <w:rsid w:val="00183393"/>
    <w:rsid w:val="001840CA"/>
    <w:rsid w:val="0018465F"/>
    <w:rsid w:val="001853B8"/>
    <w:rsid w:val="00185D97"/>
    <w:rsid w:val="00186722"/>
    <w:rsid w:val="0018794D"/>
    <w:rsid w:val="001920F8"/>
    <w:rsid w:val="00192BFE"/>
    <w:rsid w:val="0019322B"/>
    <w:rsid w:val="00195F9B"/>
    <w:rsid w:val="00197858"/>
    <w:rsid w:val="001A01EC"/>
    <w:rsid w:val="001A1318"/>
    <w:rsid w:val="001A23C4"/>
    <w:rsid w:val="001A298A"/>
    <w:rsid w:val="001A2B89"/>
    <w:rsid w:val="001A2CC1"/>
    <w:rsid w:val="001A30A3"/>
    <w:rsid w:val="001A7490"/>
    <w:rsid w:val="001B20A5"/>
    <w:rsid w:val="001B4184"/>
    <w:rsid w:val="001B4BCB"/>
    <w:rsid w:val="001B50CF"/>
    <w:rsid w:val="001B55A6"/>
    <w:rsid w:val="001B6FA4"/>
    <w:rsid w:val="001B761C"/>
    <w:rsid w:val="001C085A"/>
    <w:rsid w:val="001C2A22"/>
    <w:rsid w:val="001C5572"/>
    <w:rsid w:val="001C6EA3"/>
    <w:rsid w:val="001D0101"/>
    <w:rsid w:val="001D16E8"/>
    <w:rsid w:val="001D20EC"/>
    <w:rsid w:val="001D45CA"/>
    <w:rsid w:val="001D504C"/>
    <w:rsid w:val="001D5081"/>
    <w:rsid w:val="001D5480"/>
    <w:rsid w:val="001E12E6"/>
    <w:rsid w:val="001E1947"/>
    <w:rsid w:val="001E1980"/>
    <w:rsid w:val="001F00CE"/>
    <w:rsid w:val="001F0330"/>
    <w:rsid w:val="001F0BD0"/>
    <w:rsid w:val="001F111B"/>
    <w:rsid w:val="001F1C4A"/>
    <w:rsid w:val="001F2154"/>
    <w:rsid w:val="001F4448"/>
    <w:rsid w:val="001F4E8A"/>
    <w:rsid w:val="001F707B"/>
    <w:rsid w:val="00200C30"/>
    <w:rsid w:val="002016F4"/>
    <w:rsid w:val="00202314"/>
    <w:rsid w:val="00202742"/>
    <w:rsid w:val="00204317"/>
    <w:rsid w:val="00205B58"/>
    <w:rsid w:val="00206EA2"/>
    <w:rsid w:val="00207C39"/>
    <w:rsid w:val="0021129C"/>
    <w:rsid w:val="00211F93"/>
    <w:rsid w:val="00214CE0"/>
    <w:rsid w:val="0021590A"/>
    <w:rsid w:val="00216307"/>
    <w:rsid w:val="00216FF1"/>
    <w:rsid w:val="00224617"/>
    <w:rsid w:val="00226DE6"/>
    <w:rsid w:val="00226FD7"/>
    <w:rsid w:val="0022703B"/>
    <w:rsid w:val="002278C2"/>
    <w:rsid w:val="00232B8B"/>
    <w:rsid w:val="0023342D"/>
    <w:rsid w:val="00233D74"/>
    <w:rsid w:val="00234B66"/>
    <w:rsid w:val="00234D74"/>
    <w:rsid w:val="00234EC2"/>
    <w:rsid w:val="0023513C"/>
    <w:rsid w:val="00237D31"/>
    <w:rsid w:val="00241A84"/>
    <w:rsid w:val="00247B25"/>
    <w:rsid w:val="00247F14"/>
    <w:rsid w:val="002506ED"/>
    <w:rsid w:val="00251245"/>
    <w:rsid w:val="00253652"/>
    <w:rsid w:val="002576B5"/>
    <w:rsid w:val="00260E9F"/>
    <w:rsid w:val="00261230"/>
    <w:rsid w:val="002616FD"/>
    <w:rsid w:val="00261F49"/>
    <w:rsid w:val="00265018"/>
    <w:rsid w:val="002654A5"/>
    <w:rsid w:val="00266C0C"/>
    <w:rsid w:val="002710EA"/>
    <w:rsid w:val="00271347"/>
    <w:rsid w:val="00271587"/>
    <w:rsid w:val="00274652"/>
    <w:rsid w:val="00274A5E"/>
    <w:rsid w:val="00275A34"/>
    <w:rsid w:val="00276235"/>
    <w:rsid w:val="00276ED5"/>
    <w:rsid w:val="00280450"/>
    <w:rsid w:val="00284741"/>
    <w:rsid w:val="0028734E"/>
    <w:rsid w:val="00290927"/>
    <w:rsid w:val="00291361"/>
    <w:rsid w:val="00292AEF"/>
    <w:rsid w:val="00292CBD"/>
    <w:rsid w:val="00292F5A"/>
    <w:rsid w:val="00294432"/>
    <w:rsid w:val="0029510F"/>
    <w:rsid w:val="00295764"/>
    <w:rsid w:val="00295F4A"/>
    <w:rsid w:val="002968EF"/>
    <w:rsid w:val="002A4E95"/>
    <w:rsid w:val="002B0721"/>
    <w:rsid w:val="002B1367"/>
    <w:rsid w:val="002B1E4C"/>
    <w:rsid w:val="002B2296"/>
    <w:rsid w:val="002C0BE3"/>
    <w:rsid w:val="002C1295"/>
    <w:rsid w:val="002C1B1D"/>
    <w:rsid w:val="002C5B36"/>
    <w:rsid w:val="002D366A"/>
    <w:rsid w:val="002D3CE4"/>
    <w:rsid w:val="002D4AC0"/>
    <w:rsid w:val="002D4C43"/>
    <w:rsid w:val="002D5BF6"/>
    <w:rsid w:val="002E1C9B"/>
    <w:rsid w:val="002E409B"/>
    <w:rsid w:val="002E4EBC"/>
    <w:rsid w:val="002E5324"/>
    <w:rsid w:val="002E69C7"/>
    <w:rsid w:val="002E7B12"/>
    <w:rsid w:val="002F0BA7"/>
    <w:rsid w:val="002F3F55"/>
    <w:rsid w:val="002F589F"/>
    <w:rsid w:val="002F6F73"/>
    <w:rsid w:val="003009E0"/>
    <w:rsid w:val="003020BB"/>
    <w:rsid w:val="00303D81"/>
    <w:rsid w:val="00303F12"/>
    <w:rsid w:val="003056D2"/>
    <w:rsid w:val="003067AF"/>
    <w:rsid w:val="0031089F"/>
    <w:rsid w:val="00311AAF"/>
    <w:rsid w:val="00313DB3"/>
    <w:rsid w:val="00314FAB"/>
    <w:rsid w:val="003152AB"/>
    <w:rsid w:val="00315316"/>
    <w:rsid w:val="00316D78"/>
    <w:rsid w:val="00320660"/>
    <w:rsid w:val="00321CA2"/>
    <w:rsid w:val="00324265"/>
    <w:rsid w:val="003243A8"/>
    <w:rsid w:val="00325123"/>
    <w:rsid w:val="00326262"/>
    <w:rsid w:val="00330024"/>
    <w:rsid w:val="00333BA2"/>
    <w:rsid w:val="00334B21"/>
    <w:rsid w:val="00334C6B"/>
    <w:rsid w:val="00336090"/>
    <w:rsid w:val="00336B88"/>
    <w:rsid w:val="00340F00"/>
    <w:rsid w:val="00341923"/>
    <w:rsid w:val="00342CFA"/>
    <w:rsid w:val="00343F9D"/>
    <w:rsid w:val="003468AA"/>
    <w:rsid w:val="0034698F"/>
    <w:rsid w:val="00346ADF"/>
    <w:rsid w:val="00347B80"/>
    <w:rsid w:val="00350A79"/>
    <w:rsid w:val="00350BF1"/>
    <w:rsid w:val="00350EB0"/>
    <w:rsid w:val="00352A21"/>
    <w:rsid w:val="0035469C"/>
    <w:rsid w:val="00355280"/>
    <w:rsid w:val="0035625E"/>
    <w:rsid w:val="00360127"/>
    <w:rsid w:val="0036085F"/>
    <w:rsid w:val="00360B0C"/>
    <w:rsid w:val="0036100F"/>
    <w:rsid w:val="003641F1"/>
    <w:rsid w:val="00364C42"/>
    <w:rsid w:val="003720B3"/>
    <w:rsid w:val="0037420D"/>
    <w:rsid w:val="00374A68"/>
    <w:rsid w:val="00374E3C"/>
    <w:rsid w:val="0037525E"/>
    <w:rsid w:val="0037720A"/>
    <w:rsid w:val="0038127C"/>
    <w:rsid w:val="00382465"/>
    <w:rsid w:val="003845A0"/>
    <w:rsid w:val="003847DC"/>
    <w:rsid w:val="00386A2C"/>
    <w:rsid w:val="00386B72"/>
    <w:rsid w:val="00387347"/>
    <w:rsid w:val="00387B78"/>
    <w:rsid w:val="00390948"/>
    <w:rsid w:val="00390DF7"/>
    <w:rsid w:val="0039162C"/>
    <w:rsid w:val="00391C24"/>
    <w:rsid w:val="00392932"/>
    <w:rsid w:val="003966A7"/>
    <w:rsid w:val="0039700F"/>
    <w:rsid w:val="003A077D"/>
    <w:rsid w:val="003A0D36"/>
    <w:rsid w:val="003A14F3"/>
    <w:rsid w:val="003A2A76"/>
    <w:rsid w:val="003A472E"/>
    <w:rsid w:val="003A4F8D"/>
    <w:rsid w:val="003A6E1E"/>
    <w:rsid w:val="003A6F97"/>
    <w:rsid w:val="003A7ACA"/>
    <w:rsid w:val="003B0220"/>
    <w:rsid w:val="003B1129"/>
    <w:rsid w:val="003B4C07"/>
    <w:rsid w:val="003B7DB7"/>
    <w:rsid w:val="003C051F"/>
    <w:rsid w:val="003C0AD5"/>
    <w:rsid w:val="003C60DB"/>
    <w:rsid w:val="003C6C9C"/>
    <w:rsid w:val="003C7983"/>
    <w:rsid w:val="003C7AE7"/>
    <w:rsid w:val="003D21C0"/>
    <w:rsid w:val="003D49A7"/>
    <w:rsid w:val="003D6505"/>
    <w:rsid w:val="003D7FCF"/>
    <w:rsid w:val="003E0BEF"/>
    <w:rsid w:val="003E0E35"/>
    <w:rsid w:val="003E1471"/>
    <w:rsid w:val="003E256D"/>
    <w:rsid w:val="003E35A8"/>
    <w:rsid w:val="003E4010"/>
    <w:rsid w:val="003E4AF4"/>
    <w:rsid w:val="003F1B2B"/>
    <w:rsid w:val="003F2714"/>
    <w:rsid w:val="003F316F"/>
    <w:rsid w:val="003F3857"/>
    <w:rsid w:val="003F78DB"/>
    <w:rsid w:val="004006B0"/>
    <w:rsid w:val="004009E2"/>
    <w:rsid w:val="00400EAB"/>
    <w:rsid w:val="0040211A"/>
    <w:rsid w:val="004023ED"/>
    <w:rsid w:val="00402A80"/>
    <w:rsid w:val="00405ADA"/>
    <w:rsid w:val="00406262"/>
    <w:rsid w:val="00407AA5"/>
    <w:rsid w:val="004105CE"/>
    <w:rsid w:val="004113AD"/>
    <w:rsid w:val="00412DEB"/>
    <w:rsid w:val="00413201"/>
    <w:rsid w:val="0041473D"/>
    <w:rsid w:val="00415CC1"/>
    <w:rsid w:val="00417156"/>
    <w:rsid w:val="004175E6"/>
    <w:rsid w:val="00422E6E"/>
    <w:rsid w:val="00423CF9"/>
    <w:rsid w:val="00425511"/>
    <w:rsid w:val="00425878"/>
    <w:rsid w:val="00426911"/>
    <w:rsid w:val="00434641"/>
    <w:rsid w:val="00434967"/>
    <w:rsid w:val="004369F3"/>
    <w:rsid w:val="004409C6"/>
    <w:rsid w:val="0044128D"/>
    <w:rsid w:val="00446901"/>
    <w:rsid w:val="00446D94"/>
    <w:rsid w:val="00447C1B"/>
    <w:rsid w:val="004509DB"/>
    <w:rsid w:val="0045266D"/>
    <w:rsid w:val="004541CD"/>
    <w:rsid w:val="00454549"/>
    <w:rsid w:val="004549F7"/>
    <w:rsid w:val="00454F29"/>
    <w:rsid w:val="00455A3E"/>
    <w:rsid w:val="00455AA9"/>
    <w:rsid w:val="00456C6E"/>
    <w:rsid w:val="004570CA"/>
    <w:rsid w:val="00457736"/>
    <w:rsid w:val="00463531"/>
    <w:rsid w:val="00464145"/>
    <w:rsid w:val="00465958"/>
    <w:rsid w:val="00466F5E"/>
    <w:rsid w:val="00467E31"/>
    <w:rsid w:val="004722FC"/>
    <w:rsid w:val="004739D0"/>
    <w:rsid w:val="00474143"/>
    <w:rsid w:val="0047509B"/>
    <w:rsid w:val="00476DDB"/>
    <w:rsid w:val="00480A2B"/>
    <w:rsid w:val="004870AE"/>
    <w:rsid w:val="004964A6"/>
    <w:rsid w:val="004A0796"/>
    <w:rsid w:val="004A1DA4"/>
    <w:rsid w:val="004A23D4"/>
    <w:rsid w:val="004A437A"/>
    <w:rsid w:val="004A5C75"/>
    <w:rsid w:val="004A61E6"/>
    <w:rsid w:val="004B0F1B"/>
    <w:rsid w:val="004B2FDD"/>
    <w:rsid w:val="004B40DF"/>
    <w:rsid w:val="004B5B73"/>
    <w:rsid w:val="004B6BAF"/>
    <w:rsid w:val="004B7ADC"/>
    <w:rsid w:val="004C257C"/>
    <w:rsid w:val="004C5F67"/>
    <w:rsid w:val="004C6232"/>
    <w:rsid w:val="004D08A1"/>
    <w:rsid w:val="004D37A8"/>
    <w:rsid w:val="004D40B2"/>
    <w:rsid w:val="004D444E"/>
    <w:rsid w:val="004D4AD2"/>
    <w:rsid w:val="004E268F"/>
    <w:rsid w:val="004E2C3E"/>
    <w:rsid w:val="004E5A2D"/>
    <w:rsid w:val="004E62C9"/>
    <w:rsid w:val="004F1814"/>
    <w:rsid w:val="004F22D4"/>
    <w:rsid w:val="004F4016"/>
    <w:rsid w:val="004F475F"/>
    <w:rsid w:val="0050123C"/>
    <w:rsid w:val="00501CCD"/>
    <w:rsid w:val="00507A73"/>
    <w:rsid w:val="0051450C"/>
    <w:rsid w:val="00514C0D"/>
    <w:rsid w:val="00521B60"/>
    <w:rsid w:val="00521C6F"/>
    <w:rsid w:val="005246BA"/>
    <w:rsid w:val="00525162"/>
    <w:rsid w:val="00526933"/>
    <w:rsid w:val="0052749D"/>
    <w:rsid w:val="00530F5D"/>
    <w:rsid w:val="00531026"/>
    <w:rsid w:val="00532C3F"/>
    <w:rsid w:val="00533ACE"/>
    <w:rsid w:val="00533BDA"/>
    <w:rsid w:val="005343D9"/>
    <w:rsid w:val="0053671F"/>
    <w:rsid w:val="005407F0"/>
    <w:rsid w:val="00541732"/>
    <w:rsid w:val="005419D3"/>
    <w:rsid w:val="00541EEE"/>
    <w:rsid w:val="00542438"/>
    <w:rsid w:val="00542FF3"/>
    <w:rsid w:val="00545105"/>
    <w:rsid w:val="0054589F"/>
    <w:rsid w:val="00546100"/>
    <w:rsid w:val="005461B2"/>
    <w:rsid w:val="00547BF2"/>
    <w:rsid w:val="00556D61"/>
    <w:rsid w:val="00557B2C"/>
    <w:rsid w:val="0056156E"/>
    <w:rsid w:val="00562063"/>
    <w:rsid w:val="0056282F"/>
    <w:rsid w:val="005667D4"/>
    <w:rsid w:val="00570F0B"/>
    <w:rsid w:val="00571B7D"/>
    <w:rsid w:val="005728C8"/>
    <w:rsid w:val="00572BEB"/>
    <w:rsid w:val="00574B15"/>
    <w:rsid w:val="00576EE7"/>
    <w:rsid w:val="00576EEF"/>
    <w:rsid w:val="0058077B"/>
    <w:rsid w:val="00580CFB"/>
    <w:rsid w:val="00581099"/>
    <w:rsid w:val="005816C8"/>
    <w:rsid w:val="0058193E"/>
    <w:rsid w:val="00582958"/>
    <w:rsid w:val="005871E2"/>
    <w:rsid w:val="005906E2"/>
    <w:rsid w:val="00590FAE"/>
    <w:rsid w:val="0059144E"/>
    <w:rsid w:val="00595527"/>
    <w:rsid w:val="00595CD6"/>
    <w:rsid w:val="005968BE"/>
    <w:rsid w:val="0059745F"/>
    <w:rsid w:val="00597F12"/>
    <w:rsid w:val="005A0562"/>
    <w:rsid w:val="005A068D"/>
    <w:rsid w:val="005A0D85"/>
    <w:rsid w:val="005A4935"/>
    <w:rsid w:val="005A778F"/>
    <w:rsid w:val="005B08D9"/>
    <w:rsid w:val="005B1222"/>
    <w:rsid w:val="005B1730"/>
    <w:rsid w:val="005B23BB"/>
    <w:rsid w:val="005B3FA9"/>
    <w:rsid w:val="005B444A"/>
    <w:rsid w:val="005B5AB2"/>
    <w:rsid w:val="005B5BC9"/>
    <w:rsid w:val="005B5C8E"/>
    <w:rsid w:val="005B5E2F"/>
    <w:rsid w:val="005B6FA5"/>
    <w:rsid w:val="005C1F47"/>
    <w:rsid w:val="005C25BC"/>
    <w:rsid w:val="005C38BE"/>
    <w:rsid w:val="005C43E0"/>
    <w:rsid w:val="005C4D1E"/>
    <w:rsid w:val="005D6060"/>
    <w:rsid w:val="005E09FA"/>
    <w:rsid w:val="005E184B"/>
    <w:rsid w:val="005E3DCE"/>
    <w:rsid w:val="005F2330"/>
    <w:rsid w:val="005F347C"/>
    <w:rsid w:val="005F3EFC"/>
    <w:rsid w:val="005F5732"/>
    <w:rsid w:val="005F6B2B"/>
    <w:rsid w:val="005F7190"/>
    <w:rsid w:val="005F7C28"/>
    <w:rsid w:val="0060316F"/>
    <w:rsid w:val="006042F9"/>
    <w:rsid w:val="00604C3E"/>
    <w:rsid w:val="00604E30"/>
    <w:rsid w:val="00606C35"/>
    <w:rsid w:val="0061201E"/>
    <w:rsid w:val="006123C7"/>
    <w:rsid w:val="00613112"/>
    <w:rsid w:val="0061394A"/>
    <w:rsid w:val="006147F5"/>
    <w:rsid w:val="00616583"/>
    <w:rsid w:val="00617A69"/>
    <w:rsid w:val="00622D27"/>
    <w:rsid w:val="00622ED4"/>
    <w:rsid w:val="00625E4C"/>
    <w:rsid w:val="00625F6E"/>
    <w:rsid w:val="00626823"/>
    <w:rsid w:val="00626A2F"/>
    <w:rsid w:val="006309D8"/>
    <w:rsid w:val="00631ACE"/>
    <w:rsid w:val="00633C09"/>
    <w:rsid w:val="00634078"/>
    <w:rsid w:val="0063631F"/>
    <w:rsid w:val="00637FF6"/>
    <w:rsid w:val="00641CC7"/>
    <w:rsid w:val="00646324"/>
    <w:rsid w:val="006475F4"/>
    <w:rsid w:val="0064788F"/>
    <w:rsid w:val="00647CF6"/>
    <w:rsid w:val="0065352F"/>
    <w:rsid w:val="0065547C"/>
    <w:rsid w:val="00655C75"/>
    <w:rsid w:val="00656903"/>
    <w:rsid w:val="006573FA"/>
    <w:rsid w:val="00657839"/>
    <w:rsid w:val="00661A4E"/>
    <w:rsid w:val="00663385"/>
    <w:rsid w:val="00665929"/>
    <w:rsid w:val="006659A1"/>
    <w:rsid w:val="00667FC4"/>
    <w:rsid w:val="00670846"/>
    <w:rsid w:val="00670BD7"/>
    <w:rsid w:val="00670C6B"/>
    <w:rsid w:val="0067101E"/>
    <w:rsid w:val="00671653"/>
    <w:rsid w:val="00671DB2"/>
    <w:rsid w:val="00672026"/>
    <w:rsid w:val="00674403"/>
    <w:rsid w:val="00675E5E"/>
    <w:rsid w:val="00675F51"/>
    <w:rsid w:val="006770B3"/>
    <w:rsid w:val="0068041E"/>
    <w:rsid w:val="006817F1"/>
    <w:rsid w:val="0068291A"/>
    <w:rsid w:val="0068400D"/>
    <w:rsid w:val="00684457"/>
    <w:rsid w:val="00684A14"/>
    <w:rsid w:val="00684A69"/>
    <w:rsid w:val="00686019"/>
    <w:rsid w:val="0068735F"/>
    <w:rsid w:val="006879BB"/>
    <w:rsid w:val="00690E09"/>
    <w:rsid w:val="00691BDE"/>
    <w:rsid w:val="0069234E"/>
    <w:rsid w:val="00692374"/>
    <w:rsid w:val="00695BBF"/>
    <w:rsid w:val="006963DF"/>
    <w:rsid w:val="0069673D"/>
    <w:rsid w:val="006A3517"/>
    <w:rsid w:val="006A369F"/>
    <w:rsid w:val="006A38D1"/>
    <w:rsid w:val="006A3E02"/>
    <w:rsid w:val="006A4884"/>
    <w:rsid w:val="006A5634"/>
    <w:rsid w:val="006B21E4"/>
    <w:rsid w:val="006B63BC"/>
    <w:rsid w:val="006B67AF"/>
    <w:rsid w:val="006B6AC2"/>
    <w:rsid w:val="006C07D5"/>
    <w:rsid w:val="006C2A1E"/>
    <w:rsid w:val="006C3D33"/>
    <w:rsid w:val="006C46EF"/>
    <w:rsid w:val="006C5A7F"/>
    <w:rsid w:val="006C7511"/>
    <w:rsid w:val="006D0875"/>
    <w:rsid w:val="006D1FCD"/>
    <w:rsid w:val="006D5182"/>
    <w:rsid w:val="006E7972"/>
    <w:rsid w:val="006E7EE6"/>
    <w:rsid w:val="006F06CE"/>
    <w:rsid w:val="006F25E5"/>
    <w:rsid w:val="006F2C4A"/>
    <w:rsid w:val="006F41B1"/>
    <w:rsid w:val="00701A0E"/>
    <w:rsid w:val="00703945"/>
    <w:rsid w:val="00703C18"/>
    <w:rsid w:val="00704F5A"/>
    <w:rsid w:val="00705137"/>
    <w:rsid w:val="0070544B"/>
    <w:rsid w:val="007060EB"/>
    <w:rsid w:val="00712DA9"/>
    <w:rsid w:val="00712E1F"/>
    <w:rsid w:val="007139CD"/>
    <w:rsid w:val="00714F18"/>
    <w:rsid w:val="00715A2A"/>
    <w:rsid w:val="0071603A"/>
    <w:rsid w:val="00716A9C"/>
    <w:rsid w:val="00720F77"/>
    <w:rsid w:val="00721064"/>
    <w:rsid w:val="00721775"/>
    <w:rsid w:val="007235DA"/>
    <w:rsid w:val="007236FB"/>
    <w:rsid w:val="00723897"/>
    <w:rsid w:val="00723ACD"/>
    <w:rsid w:val="00725093"/>
    <w:rsid w:val="0072561A"/>
    <w:rsid w:val="00725DBE"/>
    <w:rsid w:val="00726D77"/>
    <w:rsid w:val="00727A50"/>
    <w:rsid w:val="00733743"/>
    <w:rsid w:val="00740A69"/>
    <w:rsid w:val="00741B4E"/>
    <w:rsid w:val="00742AE5"/>
    <w:rsid w:val="00744A1C"/>
    <w:rsid w:val="00744AF9"/>
    <w:rsid w:val="00745BE5"/>
    <w:rsid w:val="00746271"/>
    <w:rsid w:val="00746E29"/>
    <w:rsid w:val="00750DC5"/>
    <w:rsid w:val="00751A1B"/>
    <w:rsid w:val="00753840"/>
    <w:rsid w:val="00755C25"/>
    <w:rsid w:val="00756025"/>
    <w:rsid w:val="00757D65"/>
    <w:rsid w:val="00760C7C"/>
    <w:rsid w:val="00760CC0"/>
    <w:rsid w:val="00764C3D"/>
    <w:rsid w:val="007650A3"/>
    <w:rsid w:val="00765BE9"/>
    <w:rsid w:val="00766CD5"/>
    <w:rsid w:val="00770ED7"/>
    <w:rsid w:val="00772F08"/>
    <w:rsid w:val="00772FAB"/>
    <w:rsid w:val="00773D16"/>
    <w:rsid w:val="0077485E"/>
    <w:rsid w:val="007750CE"/>
    <w:rsid w:val="00781002"/>
    <w:rsid w:val="007811E5"/>
    <w:rsid w:val="00782066"/>
    <w:rsid w:val="00782426"/>
    <w:rsid w:val="00782B27"/>
    <w:rsid w:val="00783411"/>
    <w:rsid w:val="00783951"/>
    <w:rsid w:val="007839E6"/>
    <w:rsid w:val="00791425"/>
    <w:rsid w:val="007916FB"/>
    <w:rsid w:val="00791AB6"/>
    <w:rsid w:val="00793940"/>
    <w:rsid w:val="00793A4F"/>
    <w:rsid w:val="00793CE7"/>
    <w:rsid w:val="00794E62"/>
    <w:rsid w:val="00795DFB"/>
    <w:rsid w:val="007966B2"/>
    <w:rsid w:val="007A155A"/>
    <w:rsid w:val="007A2808"/>
    <w:rsid w:val="007A34D3"/>
    <w:rsid w:val="007A5109"/>
    <w:rsid w:val="007A592F"/>
    <w:rsid w:val="007A647B"/>
    <w:rsid w:val="007A7B68"/>
    <w:rsid w:val="007A7EBB"/>
    <w:rsid w:val="007B1637"/>
    <w:rsid w:val="007B3175"/>
    <w:rsid w:val="007B46EA"/>
    <w:rsid w:val="007B4AC3"/>
    <w:rsid w:val="007B4D1C"/>
    <w:rsid w:val="007B5F53"/>
    <w:rsid w:val="007B6233"/>
    <w:rsid w:val="007C0246"/>
    <w:rsid w:val="007C17BB"/>
    <w:rsid w:val="007C1A47"/>
    <w:rsid w:val="007C266C"/>
    <w:rsid w:val="007C5E61"/>
    <w:rsid w:val="007C5ECB"/>
    <w:rsid w:val="007C65C3"/>
    <w:rsid w:val="007D0408"/>
    <w:rsid w:val="007D0EA4"/>
    <w:rsid w:val="007D2757"/>
    <w:rsid w:val="007D2D00"/>
    <w:rsid w:val="007D3026"/>
    <w:rsid w:val="007D3257"/>
    <w:rsid w:val="007D3A0B"/>
    <w:rsid w:val="007D67E5"/>
    <w:rsid w:val="007D69AC"/>
    <w:rsid w:val="007D7E44"/>
    <w:rsid w:val="007E3059"/>
    <w:rsid w:val="007E3F3D"/>
    <w:rsid w:val="007E40B0"/>
    <w:rsid w:val="007E6C0E"/>
    <w:rsid w:val="007F09DA"/>
    <w:rsid w:val="007F0F53"/>
    <w:rsid w:val="007F1E0C"/>
    <w:rsid w:val="007F45A4"/>
    <w:rsid w:val="007F614F"/>
    <w:rsid w:val="00804956"/>
    <w:rsid w:val="00805142"/>
    <w:rsid w:val="00806D74"/>
    <w:rsid w:val="00811217"/>
    <w:rsid w:val="0081240C"/>
    <w:rsid w:val="00812553"/>
    <w:rsid w:val="008141A2"/>
    <w:rsid w:val="00814BEA"/>
    <w:rsid w:val="00815639"/>
    <w:rsid w:val="00816D4F"/>
    <w:rsid w:val="00817144"/>
    <w:rsid w:val="0082137C"/>
    <w:rsid w:val="00822328"/>
    <w:rsid w:val="00824A26"/>
    <w:rsid w:val="00825AE1"/>
    <w:rsid w:val="008272B0"/>
    <w:rsid w:val="00827AD7"/>
    <w:rsid w:val="008301A7"/>
    <w:rsid w:val="008340FA"/>
    <w:rsid w:val="00835473"/>
    <w:rsid w:val="0083743A"/>
    <w:rsid w:val="0084190A"/>
    <w:rsid w:val="00842438"/>
    <w:rsid w:val="00843667"/>
    <w:rsid w:val="00844419"/>
    <w:rsid w:val="0084562C"/>
    <w:rsid w:val="00846DCD"/>
    <w:rsid w:val="00850369"/>
    <w:rsid w:val="008519EF"/>
    <w:rsid w:val="00851F72"/>
    <w:rsid w:val="00853469"/>
    <w:rsid w:val="00853536"/>
    <w:rsid w:val="00853661"/>
    <w:rsid w:val="008549A0"/>
    <w:rsid w:val="00855C9F"/>
    <w:rsid w:val="00857D40"/>
    <w:rsid w:val="008619F7"/>
    <w:rsid w:val="0086256A"/>
    <w:rsid w:val="0086332F"/>
    <w:rsid w:val="00865A2A"/>
    <w:rsid w:val="0086693F"/>
    <w:rsid w:val="0086699D"/>
    <w:rsid w:val="00866BFD"/>
    <w:rsid w:val="008713F4"/>
    <w:rsid w:val="0087428B"/>
    <w:rsid w:val="00877EAE"/>
    <w:rsid w:val="00880CDF"/>
    <w:rsid w:val="00882DE5"/>
    <w:rsid w:val="00883659"/>
    <w:rsid w:val="00886DBB"/>
    <w:rsid w:val="0089289B"/>
    <w:rsid w:val="00893153"/>
    <w:rsid w:val="00894044"/>
    <w:rsid w:val="00894591"/>
    <w:rsid w:val="00896743"/>
    <w:rsid w:val="008A137C"/>
    <w:rsid w:val="008A237F"/>
    <w:rsid w:val="008A2930"/>
    <w:rsid w:val="008A4ADC"/>
    <w:rsid w:val="008A4F87"/>
    <w:rsid w:val="008A5094"/>
    <w:rsid w:val="008A5120"/>
    <w:rsid w:val="008A6137"/>
    <w:rsid w:val="008A6BE0"/>
    <w:rsid w:val="008A7D29"/>
    <w:rsid w:val="008B0612"/>
    <w:rsid w:val="008B32A2"/>
    <w:rsid w:val="008B378A"/>
    <w:rsid w:val="008B4F10"/>
    <w:rsid w:val="008B521A"/>
    <w:rsid w:val="008B6A4A"/>
    <w:rsid w:val="008C15E2"/>
    <w:rsid w:val="008C16CE"/>
    <w:rsid w:val="008C631A"/>
    <w:rsid w:val="008C639A"/>
    <w:rsid w:val="008D1AFD"/>
    <w:rsid w:val="008D4661"/>
    <w:rsid w:val="008D61A5"/>
    <w:rsid w:val="008D6C24"/>
    <w:rsid w:val="008D6CE5"/>
    <w:rsid w:val="008D6FBE"/>
    <w:rsid w:val="008E1449"/>
    <w:rsid w:val="008E17D5"/>
    <w:rsid w:val="008E5848"/>
    <w:rsid w:val="008F09F3"/>
    <w:rsid w:val="008F0D8C"/>
    <w:rsid w:val="008F12A5"/>
    <w:rsid w:val="00900115"/>
    <w:rsid w:val="00900EB8"/>
    <w:rsid w:val="0090191D"/>
    <w:rsid w:val="00903B08"/>
    <w:rsid w:val="00904144"/>
    <w:rsid w:val="009067D9"/>
    <w:rsid w:val="00907BFF"/>
    <w:rsid w:val="009128DA"/>
    <w:rsid w:val="009154D4"/>
    <w:rsid w:val="00917C52"/>
    <w:rsid w:val="00917FD0"/>
    <w:rsid w:val="00917FE5"/>
    <w:rsid w:val="009212FD"/>
    <w:rsid w:val="0092134E"/>
    <w:rsid w:val="00922F04"/>
    <w:rsid w:val="009240BC"/>
    <w:rsid w:val="00924C3C"/>
    <w:rsid w:val="0092577E"/>
    <w:rsid w:val="00925F61"/>
    <w:rsid w:val="0092668F"/>
    <w:rsid w:val="00933273"/>
    <w:rsid w:val="00933341"/>
    <w:rsid w:val="0093591D"/>
    <w:rsid w:val="00940183"/>
    <w:rsid w:val="00940C9E"/>
    <w:rsid w:val="00943366"/>
    <w:rsid w:val="00944C28"/>
    <w:rsid w:val="00947235"/>
    <w:rsid w:val="009472F0"/>
    <w:rsid w:val="009554A0"/>
    <w:rsid w:val="00956929"/>
    <w:rsid w:val="0096029D"/>
    <w:rsid w:val="00963536"/>
    <w:rsid w:val="00964E77"/>
    <w:rsid w:val="00964F31"/>
    <w:rsid w:val="00970052"/>
    <w:rsid w:val="00970547"/>
    <w:rsid w:val="009705F5"/>
    <w:rsid w:val="00970FBC"/>
    <w:rsid w:val="0097276F"/>
    <w:rsid w:val="00973237"/>
    <w:rsid w:val="00974426"/>
    <w:rsid w:val="00975346"/>
    <w:rsid w:val="0097773C"/>
    <w:rsid w:val="00981CE8"/>
    <w:rsid w:val="00981CF2"/>
    <w:rsid w:val="0098242E"/>
    <w:rsid w:val="00982C68"/>
    <w:rsid w:val="00983387"/>
    <w:rsid w:val="00983698"/>
    <w:rsid w:val="00983B9B"/>
    <w:rsid w:val="00983F70"/>
    <w:rsid w:val="00984F82"/>
    <w:rsid w:val="00987D19"/>
    <w:rsid w:val="009928B1"/>
    <w:rsid w:val="00993154"/>
    <w:rsid w:val="009933C9"/>
    <w:rsid w:val="00994608"/>
    <w:rsid w:val="00995764"/>
    <w:rsid w:val="009979D5"/>
    <w:rsid w:val="009A4677"/>
    <w:rsid w:val="009A5BE9"/>
    <w:rsid w:val="009B121B"/>
    <w:rsid w:val="009B30AA"/>
    <w:rsid w:val="009B3479"/>
    <w:rsid w:val="009B3662"/>
    <w:rsid w:val="009B37DA"/>
    <w:rsid w:val="009B3EA5"/>
    <w:rsid w:val="009C0280"/>
    <w:rsid w:val="009C1423"/>
    <w:rsid w:val="009C1625"/>
    <w:rsid w:val="009C18E6"/>
    <w:rsid w:val="009C1BC2"/>
    <w:rsid w:val="009C3E90"/>
    <w:rsid w:val="009C470B"/>
    <w:rsid w:val="009C4CBC"/>
    <w:rsid w:val="009C614B"/>
    <w:rsid w:val="009C75D0"/>
    <w:rsid w:val="009D0316"/>
    <w:rsid w:val="009D070E"/>
    <w:rsid w:val="009D3AA4"/>
    <w:rsid w:val="009D5297"/>
    <w:rsid w:val="009D7863"/>
    <w:rsid w:val="009E3C55"/>
    <w:rsid w:val="009E4492"/>
    <w:rsid w:val="009E5B59"/>
    <w:rsid w:val="009E6D03"/>
    <w:rsid w:val="009E750D"/>
    <w:rsid w:val="009E76AB"/>
    <w:rsid w:val="009F0FD6"/>
    <w:rsid w:val="009F33BD"/>
    <w:rsid w:val="009F3EF0"/>
    <w:rsid w:val="009F4455"/>
    <w:rsid w:val="009F4FE7"/>
    <w:rsid w:val="00A009F8"/>
    <w:rsid w:val="00A00EC7"/>
    <w:rsid w:val="00A029AE"/>
    <w:rsid w:val="00A03CE2"/>
    <w:rsid w:val="00A067BD"/>
    <w:rsid w:val="00A06829"/>
    <w:rsid w:val="00A06CA4"/>
    <w:rsid w:val="00A06EF2"/>
    <w:rsid w:val="00A078C3"/>
    <w:rsid w:val="00A07AFE"/>
    <w:rsid w:val="00A12662"/>
    <w:rsid w:val="00A1360F"/>
    <w:rsid w:val="00A1376F"/>
    <w:rsid w:val="00A13BFF"/>
    <w:rsid w:val="00A14B2A"/>
    <w:rsid w:val="00A14F1F"/>
    <w:rsid w:val="00A17269"/>
    <w:rsid w:val="00A20015"/>
    <w:rsid w:val="00A21D13"/>
    <w:rsid w:val="00A21E11"/>
    <w:rsid w:val="00A22BBC"/>
    <w:rsid w:val="00A22F9F"/>
    <w:rsid w:val="00A236E6"/>
    <w:rsid w:val="00A26E99"/>
    <w:rsid w:val="00A3131C"/>
    <w:rsid w:val="00A34999"/>
    <w:rsid w:val="00A34D27"/>
    <w:rsid w:val="00A34E92"/>
    <w:rsid w:val="00A34FD2"/>
    <w:rsid w:val="00A35C2C"/>
    <w:rsid w:val="00A360C1"/>
    <w:rsid w:val="00A367AB"/>
    <w:rsid w:val="00A3742B"/>
    <w:rsid w:val="00A4230D"/>
    <w:rsid w:val="00A44814"/>
    <w:rsid w:val="00A45BAC"/>
    <w:rsid w:val="00A478A9"/>
    <w:rsid w:val="00A47997"/>
    <w:rsid w:val="00A51C9C"/>
    <w:rsid w:val="00A52DDD"/>
    <w:rsid w:val="00A53B63"/>
    <w:rsid w:val="00A54117"/>
    <w:rsid w:val="00A57B9A"/>
    <w:rsid w:val="00A57EE1"/>
    <w:rsid w:val="00A620EC"/>
    <w:rsid w:val="00A634F5"/>
    <w:rsid w:val="00A63FF0"/>
    <w:rsid w:val="00A6678D"/>
    <w:rsid w:val="00A70A32"/>
    <w:rsid w:val="00A70BCF"/>
    <w:rsid w:val="00A70C2C"/>
    <w:rsid w:val="00A714D5"/>
    <w:rsid w:val="00A72B7B"/>
    <w:rsid w:val="00A73645"/>
    <w:rsid w:val="00A74062"/>
    <w:rsid w:val="00A74866"/>
    <w:rsid w:val="00A7487C"/>
    <w:rsid w:val="00A75779"/>
    <w:rsid w:val="00A823CF"/>
    <w:rsid w:val="00A863DA"/>
    <w:rsid w:val="00A869B9"/>
    <w:rsid w:val="00A8726F"/>
    <w:rsid w:val="00A92431"/>
    <w:rsid w:val="00A927B0"/>
    <w:rsid w:val="00A95205"/>
    <w:rsid w:val="00A9735F"/>
    <w:rsid w:val="00A974E7"/>
    <w:rsid w:val="00AA10B9"/>
    <w:rsid w:val="00AA1B0B"/>
    <w:rsid w:val="00AA30B5"/>
    <w:rsid w:val="00AB16B8"/>
    <w:rsid w:val="00AB41B1"/>
    <w:rsid w:val="00AB44DB"/>
    <w:rsid w:val="00AB4840"/>
    <w:rsid w:val="00AB54C0"/>
    <w:rsid w:val="00AC039C"/>
    <w:rsid w:val="00AC1947"/>
    <w:rsid w:val="00AC1FFB"/>
    <w:rsid w:val="00AC21BE"/>
    <w:rsid w:val="00AC51FF"/>
    <w:rsid w:val="00AC560C"/>
    <w:rsid w:val="00AC6F73"/>
    <w:rsid w:val="00AC7C82"/>
    <w:rsid w:val="00AD410D"/>
    <w:rsid w:val="00AD41DC"/>
    <w:rsid w:val="00AD5448"/>
    <w:rsid w:val="00AD781B"/>
    <w:rsid w:val="00AD788C"/>
    <w:rsid w:val="00AE00BA"/>
    <w:rsid w:val="00AE38F5"/>
    <w:rsid w:val="00AE5776"/>
    <w:rsid w:val="00AE5D08"/>
    <w:rsid w:val="00AE5FB1"/>
    <w:rsid w:val="00AE666C"/>
    <w:rsid w:val="00AF0C74"/>
    <w:rsid w:val="00AF4846"/>
    <w:rsid w:val="00AF5A98"/>
    <w:rsid w:val="00AF6684"/>
    <w:rsid w:val="00B00096"/>
    <w:rsid w:val="00B00198"/>
    <w:rsid w:val="00B033F3"/>
    <w:rsid w:val="00B03F6F"/>
    <w:rsid w:val="00B04239"/>
    <w:rsid w:val="00B04FA9"/>
    <w:rsid w:val="00B04FFA"/>
    <w:rsid w:val="00B07F22"/>
    <w:rsid w:val="00B101BF"/>
    <w:rsid w:val="00B14612"/>
    <w:rsid w:val="00B16265"/>
    <w:rsid w:val="00B16340"/>
    <w:rsid w:val="00B16F5D"/>
    <w:rsid w:val="00B21AC8"/>
    <w:rsid w:val="00B223B5"/>
    <w:rsid w:val="00B22A83"/>
    <w:rsid w:val="00B24F15"/>
    <w:rsid w:val="00B27D3E"/>
    <w:rsid w:val="00B3533D"/>
    <w:rsid w:val="00B35E20"/>
    <w:rsid w:val="00B40D62"/>
    <w:rsid w:val="00B41B9A"/>
    <w:rsid w:val="00B428F6"/>
    <w:rsid w:val="00B4453A"/>
    <w:rsid w:val="00B45870"/>
    <w:rsid w:val="00B469D9"/>
    <w:rsid w:val="00B54F6B"/>
    <w:rsid w:val="00B55298"/>
    <w:rsid w:val="00B56613"/>
    <w:rsid w:val="00B57235"/>
    <w:rsid w:val="00B621D7"/>
    <w:rsid w:val="00B63755"/>
    <w:rsid w:val="00B6652F"/>
    <w:rsid w:val="00B67935"/>
    <w:rsid w:val="00B72A0A"/>
    <w:rsid w:val="00B7309D"/>
    <w:rsid w:val="00B77A6C"/>
    <w:rsid w:val="00B77D45"/>
    <w:rsid w:val="00B80244"/>
    <w:rsid w:val="00B8257C"/>
    <w:rsid w:val="00B831FB"/>
    <w:rsid w:val="00B85009"/>
    <w:rsid w:val="00B85A62"/>
    <w:rsid w:val="00B87696"/>
    <w:rsid w:val="00B92B8A"/>
    <w:rsid w:val="00B94ED9"/>
    <w:rsid w:val="00B964CA"/>
    <w:rsid w:val="00B97DD4"/>
    <w:rsid w:val="00B97F2F"/>
    <w:rsid w:val="00BA020A"/>
    <w:rsid w:val="00BA0B6A"/>
    <w:rsid w:val="00BA0C94"/>
    <w:rsid w:val="00BA254C"/>
    <w:rsid w:val="00BA4D1B"/>
    <w:rsid w:val="00BA4EA5"/>
    <w:rsid w:val="00BA593F"/>
    <w:rsid w:val="00BA7139"/>
    <w:rsid w:val="00BA768D"/>
    <w:rsid w:val="00BB0050"/>
    <w:rsid w:val="00BB1799"/>
    <w:rsid w:val="00BB23A5"/>
    <w:rsid w:val="00BB34B6"/>
    <w:rsid w:val="00BB3E20"/>
    <w:rsid w:val="00BB6D7A"/>
    <w:rsid w:val="00BB788E"/>
    <w:rsid w:val="00BC1003"/>
    <w:rsid w:val="00BC32C5"/>
    <w:rsid w:val="00BC3473"/>
    <w:rsid w:val="00BC6FEF"/>
    <w:rsid w:val="00BC7BE5"/>
    <w:rsid w:val="00BD0498"/>
    <w:rsid w:val="00BD2D00"/>
    <w:rsid w:val="00BD51F2"/>
    <w:rsid w:val="00BD54DE"/>
    <w:rsid w:val="00BD6423"/>
    <w:rsid w:val="00BD7161"/>
    <w:rsid w:val="00BE2214"/>
    <w:rsid w:val="00BE2788"/>
    <w:rsid w:val="00BE337E"/>
    <w:rsid w:val="00BE4DF1"/>
    <w:rsid w:val="00BE6E60"/>
    <w:rsid w:val="00BE6F87"/>
    <w:rsid w:val="00BF0EA4"/>
    <w:rsid w:val="00BF1B82"/>
    <w:rsid w:val="00BF1CCA"/>
    <w:rsid w:val="00BF2AB8"/>
    <w:rsid w:val="00BF34CD"/>
    <w:rsid w:val="00C00177"/>
    <w:rsid w:val="00C02539"/>
    <w:rsid w:val="00C02F0E"/>
    <w:rsid w:val="00C03EA8"/>
    <w:rsid w:val="00C04778"/>
    <w:rsid w:val="00C05A16"/>
    <w:rsid w:val="00C06FDF"/>
    <w:rsid w:val="00C104D5"/>
    <w:rsid w:val="00C140BF"/>
    <w:rsid w:val="00C15251"/>
    <w:rsid w:val="00C15C66"/>
    <w:rsid w:val="00C1677D"/>
    <w:rsid w:val="00C17C10"/>
    <w:rsid w:val="00C21293"/>
    <w:rsid w:val="00C22EA0"/>
    <w:rsid w:val="00C23059"/>
    <w:rsid w:val="00C23A4C"/>
    <w:rsid w:val="00C23DB1"/>
    <w:rsid w:val="00C254AF"/>
    <w:rsid w:val="00C255F1"/>
    <w:rsid w:val="00C277BD"/>
    <w:rsid w:val="00C278AD"/>
    <w:rsid w:val="00C309BA"/>
    <w:rsid w:val="00C30C18"/>
    <w:rsid w:val="00C31E81"/>
    <w:rsid w:val="00C3247C"/>
    <w:rsid w:val="00C326E5"/>
    <w:rsid w:val="00C32774"/>
    <w:rsid w:val="00C342BA"/>
    <w:rsid w:val="00C35F21"/>
    <w:rsid w:val="00C36F59"/>
    <w:rsid w:val="00C41604"/>
    <w:rsid w:val="00C42187"/>
    <w:rsid w:val="00C433FA"/>
    <w:rsid w:val="00C44D30"/>
    <w:rsid w:val="00C45301"/>
    <w:rsid w:val="00C45FA6"/>
    <w:rsid w:val="00C46B41"/>
    <w:rsid w:val="00C50313"/>
    <w:rsid w:val="00C50BF6"/>
    <w:rsid w:val="00C56894"/>
    <w:rsid w:val="00C56FB5"/>
    <w:rsid w:val="00C578EB"/>
    <w:rsid w:val="00C64974"/>
    <w:rsid w:val="00C658D6"/>
    <w:rsid w:val="00C661F5"/>
    <w:rsid w:val="00C71A90"/>
    <w:rsid w:val="00C71B0D"/>
    <w:rsid w:val="00C71E70"/>
    <w:rsid w:val="00C71F88"/>
    <w:rsid w:val="00C7210F"/>
    <w:rsid w:val="00C72D0C"/>
    <w:rsid w:val="00C77EFA"/>
    <w:rsid w:val="00C80A92"/>
    <w:rsid w:val="00C80DD4"/>
    <w:rsid w:val="00C80FBF"/>
    <w:rsid w:val="00C82212"/>
    <w:rsid w:val="00C838AC"/>
    <w:rsid w:val="00C83B5F"/>
    <w:rsid w:val="00C841DA"/>
    <w:rsid w:val="00C844E5"/>
    <w:rsid w:val="00C84A75"/>
    <w:rsid w:val="00C8607A"/>
    <w:rsid w:val="00C87C87"/>
    <w:rsid w:val="00C916D6"/>
    <w:rsid w:val="00C95FDD"/>
    <w:rsid w:val="00C96FD7"/>
    <w:rsid w:val="00CA3FAE"/>
    <w:rsid w:val="00CA557C"/>
    <w:rsid w:val="00CA5C8C"/>
    <w:rsid w:val="00CA5E62"/>
    <w:rsid w:val="00CA5FFD"/>
    <w:rsid w:val="00CA7228"/>
    <w:rsid w:val="00CB33D7"/>
    <w:rsid w:val="00CB4B07"/>
    <w:rsid w:val="00CB76FC"/>
    <w:rsid w:val="00CC15F2"/>
    <w:rsid w:val="00CC1DEB"/>
    <w:rsid w:val="00CC258C"/>
    <w:rsid w:val="00CC2E2C"/>
    <w:rsid w:val="00CC2F22"/>
    <w:rsid w:val="00CC3675"/>
    <w:rsid w:val="00CC5B5E"/>
    <w:rsid w:val="00CC6BEA"/>
    <w:rsid w:val="00CC76CA"/>
    <w:rsid w:val="00CC77B5"/>
    <w:rsid w:val="00CC7943"/>
    <w:rsid w:val="00CD0CB6"/>
    <w:rsid w:val="00CD16FB"/>
    <w:rsid w:val="00CD1DAA"/>
    <w:rsid w:val="00CD2FAB"/>
    <w:rsid w:val="00CD6CB8"/>
    <w:rsid w:val="00CE02E8"/>
    <w:rsid w:val="00CE0560"/>
    <w:rsid w:val="00CE186D"/>
    <w:rsid w:val="00CE254B"/>
    <w:rsid w:val="00CE46DD"/>
    <w:rsid w:val="00CE73F5"/>
    <w:rsid w:val="00CF0366"/>
    <w:rsid w:val="00CF0970"/>
    <w:rsid w:val="00CF49D8"/>
    <w:rsid w:val="00CF56E9"/>
    <w:rsid w:val="00CF5D4B"/>
    <w:rsid w:val="00D01224"/>
    <w:rsid w:val="00D03D94"/>
    <w:rsid w:val="00D03F0D"/>
    <w:rsid w:val="00D05511"/>
    <w:rsid w:val="00D1398A"/>
    <w:rsid w:val="00D16639"/>
    <w:rsid w:val="00D16FB0"/>
    <w:rsid w:val="00D17971"/>
    <w:rsid w:val="00D21877"/>
    <w:rsid w:val="00D218D0"/>
    <w:rsid w:val="00D26AA4"/>
    <w:rsid w:val="00D30CA9"/>
    <w:rsid w:val="00D30CCE"/>
    <w:rsid w:val="00D316A5"/>
    <w:rsid w:val="00D329BA"/>
    <w:rsid w:val="00D32BE1"/>
    <w:rsid w:val="00D335FD"/>
    <w:rsid w:val="00D34ECA"/>
    <w:rsid w:val="00D35293"/>
    <w:rsid w:val="00D368DF"/>
    <w:rsid w:val="00D36BD7"/>
    <w:rsid w:val="00D37E02"/>
    <w:rsid w:val="00D4147E"/>
    <w:rsid w:val="00D417C0"/>
    <w:rsid w:val="00D42274"/>
    <w:rsid w:val="00D42DD3"/>
    <w:rsid w:val="00D437C2"/>
    <w:rsid w:val="00D43C11"/>
    <w:rsid w:val="00D45E12"/>
    <w:rsid w:val="00D4720A"/>
    <w:rsid w:val="00D4741B"/>
    <w:rsid w:val="00D50570"/>
    <w:rsid w:val="00D50695"/>
    <w:rsid w:val="00D5080D"/>
    <w:rsid w:val="00D50D7E"/>
    <w:rsid w:val="00D511D5"/>
    <w:rsid w:val="00D52420"/>
    <w:rsid w:val="00D528E3"/>
    <w:rsid w:val="00D53E4D"/>
    <w:rsid w:val="00D542D5"/>
    <w:rsid w:val="00D56376"/>
    <w:rsid w:val="00D5688D"/>
    <w:rsid w:val="00D61314"/>
    <w:rsid w:val="00D61590"/>
    <w:rsid w:val="00D61A7C"/>
    <w:rsid w:val="00D6283E"/>
    <w:rsid w:val="00D62E6D"/>
    <w:rsid w:val="00D637E0"/>
    <w:rsid w:val="00D6495D"/>
    <w:rsid w:val="00D66913"/>
    <w:rsid w:val="00D677CD"/>
    <w:rsid w:val="00D724BF"/>
    <w:rsid w:val="00D748E7"/>
    <w:rsid w:val="00D76AE2"/>
    <w:rsid w:val="00D7749D"/>
    <w:rsid w:val="00D779E0"/>
    <w:rsid w:val="00D81323"/>
    <w:rsid w:val="00D8183F"/>
    <w:rsid w:val="00D82155"/>
    <w:rsid w:val="00D82CE7"/>
    <w:rsid w:val="00D834CA"/>
    <w:rsid w:val="00D83928"/>
    <w:rsid w:val="00D84EB4"/>
    <w:rsid w:val="00D91502"/>
    <w:rsid w:val="00D91788"/>
    <w:rsid w:val="00D9349E"/>
    <w:rsid w:val="00D936A2"/>
    <w:rsid w:val="00D97DCE"/>
    <w:rsid w:val="00DA065D"/>
    <w:rsid w:val="00DA3057"/>
    <w:rsid w:val="00DA3801"/>
    <w:rsid w:val="00DB210A"/>
    <w:rsid w:val="00DB552F"/>
    <w:rsid w:val="00DC021E"/>
    <w:rsid w:val="00DC2492"/>
    <w:rsid w:val="00DC35FA"/>
    <w:rsid w:val="00DD0714"/>
    <w:rsid w:val="00DD0CD4"/>
    <w:rsid w:val="00DD11BC"/>
    <w:rsid w:val="00DD1E1A"/>
    <w:rsid w:val="00DD245C"/>
    <w:rsid w:val="00DD2AF2"/>
    <w:rsid w:val="00DE1935"/>
    <w:rsid w:val="00DE21A5"/>
    <w:rsid w:val="00DE3AAF"/>
    <w:rsid w:val="00DE3CAE"/>
    <w:rsid w:val="00DE4FBE"/>
    <w:rsid w:val="00DE5F72"/>
    <w:rsid w:val="00DF1005"/>
    <w:rsid w:val="00DF409D"/>
    <w:rsid w:val="00DF657C"/>
    <w:rsid w:val="00DF7C1E"/>
    <w:rsid w:val="00DF7C87"/>
    <w:rsid w:val="00E00312"/>
    <w:rsid w:val="00E01407"/>
    <w:rsid w:val="00E03EC5"/>
    <w:rsid w:val="00E07956"/>
    <w:rsid w:val="00E07A7D"/>
    <w:rsid w:val="00E07BE4"/>
    <w:rsid w:val="00E1056B"/>
    <w:rsid w:val="00E106EE"/>
    <w:rsid w:val="00E128E8"/>
    <w:rsid w:val="00E1510C"/>
    <w:rsid w:val="00E15834"/>
    <w:rsid w:val="00E16070"/>
    <w:rsid w:val="00E16923"/>
    <w:rsid w:val="00E16E00"/>
    <w:rsid w:val="00E17778"/>
    <w:rsid w:val="00E17781"/>
    <w:rsid w:val="00E20E56"/>
    <w:rsid w:val="00E25933"/>
    <w:rsid w:val="00E268C6"/>
    <w:rsid w:val="00E26A4C"/>
    <w:rsid w:val="00E27CB0"/>
    <w:rsid w:val="00E30344"/>
    <w:rsid w:val="00E317E4"/>
    <w:rsid w:val="00E32936"/>
    <w:rsid w:val="00E341A8"/>
    <w:rsid w:val="00E34268"/>
    <w:rsid w:val="00E35C3C"/>
    <w:rsid w:val="00E35ED5"/>
    <w:rsid w:val="00E369F5"/>
    <w:rsid w:val="00E36D78"/>
    <w:rsid w:val="00E3783E"/>
    <w:rsid w:val="00E41758"/>
    <w:rsid w:val="00E4427A"/>
    <w:rsid w:val="00E44F40"/>
    <w:rsid w:val="00E46BED"/>
    <w:rsid w:val="00E46E51"/>
    <w:rsid w:val="00E517DC"/>
    <w:rsid w:val="00E5333D"/>
    <w:rsid w:val="00E5495C"/>
    <w:rsid w:val="00E55750"/>
    <w:rsid w:val="00E559FB"/>
    <w:rsid w:val="00E55B0E"/>
    <w:rsid w:val="00E55F14"/>
    <w:rsid w:val="00E56ECE"/>
    <w:rsid w:val="00E635C7"/>
    <w:rsid w:val="00E6434C"/>
    <w:rsid w:val="00E6573E"/>
    <w:rsid w:val="00E67A6C"/>
    <w:rsid w:val="00E7154B"/>
    <w:rsid w:val="00E73DD0"/>
    <w:rsid w:val="00E74F29"/>
    <w:rsid w:val="00E76C00"/>
    <w:rsid w:val="00E77E8B"/>
    <w:rsid w:val="00E80FE5"/>
    <w:rsid w:val="00E822BC"/>
    <w:rsid w:val="00E839F5"/>
    <w:rsid w:val="00E858B6"/>
    <w:rsid w:val="00E91535"/>
    <w:rsid w:val="00E91D11"/>
    <w:rsid w:val="00E94835"/>
    <w:rsid w:val="00E96224"/>
    <w:rsid w:val="00E97408"/>
    <w:rsid w:val="00EA20AB"/>
    <w:rsid w:val="00EA20ED"/>
    <w:rsid w:val="00EA25BC"/>
    <w:rsid w:val="00EA2B3E"/>
    <w:rsid w:val="00EA357D"/>
    <w:rsid w:val="00EA40DA"/>
    <w:rsid w:val="00EA5E6F"/>
    <w:rsid w:val="00EA627B"/>
    <w:rsid w:val="00EA7C91"/>
    <w:rsid w:val="00EB4A0D"/>
    <w:rsid w:val="00EB54D3"/>
    <w:rsid w:val="00EB6538"/>
    <w:rsid w:val="00EC0757"/>
    <w:rsid w:val="00EC4336"/>
    <w:rsid w:val="00EC5CC0"/>
    <w:rsid w:val="00EC65CD"/>
    <w:rsid w:val="00EC765F"/>
    <w:rsid w:val="00ED1278"/>
    <w:rsid w:val="00ED3740"/>
    <w:rsid w:val="00ED388B"/>
    <w:rsid w:val="00ED48C1"/>
    <w:rsid w:val="00EE0D8B"/>
    <w:rsid w:val="00EE2099"/>
    <w:rsid w:val="00EE2B75"/>
    <w:rsid w:val="00EE444D"/>
    <w:rsid w:val="00EE47AC"/>
    <w:rsid w:val="00EE54B1"/>
    <w:rsid w:val="00EF1A5D"/>
    <w:rsid w:val="00EF4FDF"/>
    <w:rsid w:val="00EF586B"/>
    <w:rsid w:val="00EF6F92"/>
    <w:rsid w:val="00F001ED"/>
    <w:rsid w:val="00F004CC"/>
    <w:rsid w:val="00F025A3"/>
    <w:rsid w:val="00F03F08"/>
    <w:rsid w:val="00F07064"/>
    <w:rsid w:val="00F10E90"/>
    <w:rsid w:val="00F12392"/>
    <w:rsid w:val="00F144EF"/>
    <w:rsid w:val="00F148D5"/>
    <w:rsid w:val="00F1660B"/>
    <w:rsid w:val="00F17308"/>
    <w:rsid w:val="00F175ED"/>
    <w:rsid w:val="00F21D3E"/>
    <w:rsid w:val="00F22E8B"/>
    <w:rsid w:val="00F24036"/>
    <w:rsid w:val="00F24A3F"/>
    <w:rsid w:val="00F24FA1"/>
    <w:rsid w:val="00F25C8D"/>
    <w:rsid w:val="00F26175"/>
    <w:rsid w:val="00F26200"/>
    <w:rsid w:val="00F313C0"/>
    <w:rsid w:val="00F3196A"/>
    <w:rsid w:val="00F3223F"/>
    <w:rsid w:val="00F3273E"/>
    <w:rsid w:val="00F32ABA"/>
    <w:rsid w:val="00F32BC7"/>
    <w:rsid w:val="00F355B3"/>
    <w:rsid w:val="00F411D2"/>
    <w:rsid w:val="00F45D82"/>
    <w:rsid w:val="00F45D9C"/>
    <w:rsid w:val="00F46A24"/>
    <w:rsid w:val="00F50B8A"/>
    <w:rsid w:val="00F5326C"/>
    <w:rsid w:val="00F53AF2"/>
    <w:rsid w:val="00F54B7E"/>
    <w:rsid w:val="00F54C22"/>
    <w:rsid w:val="00F55080"/>
    <w:rsid w:val="00F55472"/>
    <w:rsid w:val="00F5569A"/>
    <w:rsid w:val="00F565B5"/>
    <w:rsid w:val="00F62705"/>
    <w:rsid w:val="00F63B0E"/>
    <w:rsid w:val="00F656DD"/>
    <w:rsid w:val="00F7175B"/>
    <w:rsid w:val="00F72C1E"/>
    <w:rsid w:val="00F73295"/>
    <w:rsid w:val="00F7468C"/>
    <w:rsid w:val="00F77C33"/>
    <w:rsid w:val="00F80812"/>
    <w:rsid w:val="00F819F4"/>
    <w:rsid w:val="00F823C1"/>
    <w:rsid w:val="00F82821"/>
    <w:rsid w:val="00F86602"/>
    <w:rsid w:val="00F8762B"/>
    <w:rsid w:val="00F92718"/>
    <w:rsid w:val="00F93A88"/>
    <w:rsid w:val="00F95952"/>
    <w:rsid w:val="00F969A7"/>
    <w:rsid w:val="00F96D62"/>
    <w:rsid w:val="00FA2D10"/>
    <w:rsid w:val="00FA6F66"/>
    <w:rsid w:val="00FA7A64"/>
    <w:rsid w:val="00FB02FF"/>
    <w:rsid w:val="00FB07FF"/>
    <w:rsid w:val="00FB2FBD"/>
    <w:rsid w:val="00FB431B"/>
    <w:rsid w:val="00FB4C24"/>
    <w:rsid w:val="00FB7DD0"/>
    <w:rsid w:val="00FC02EA"/>
    <w:rsid w:val="00FC1563"/>
    <w:rsid w:val="00FC330B"/>
    <w:rsid w:val="00FC77CA"/>
    <w:rsid w:val="00FD0F5A"/>
    <w:rsid w:val="00FD1AAE"/>
    <w:rsid w:val="00FD3AE7"/>
    <w:rsid w:val="00FD3FCA"/>
    <w:rsid w:val="00FD4289"/>
    <w:rsid w:val="00FD55A7"/>
    <w:rsid w:val="00FE0BEE"/>
    <w:rsid w:val="00FE20D4"/>
    <w:rsid w:val="00FE2B06"/>
    <w:rsid w:val="00FE3404"/>
    <w:rsid w:val="00FE382F"/>
    <w:rsid w:val="00FE383C"/>
    <w:rsid w:val="00FE4324"/>
    <w:rsid w:val="00FE44E7"/>
    <w:rsid w:val="00FE5F20"/>
    <w:rsid w:val="00FF19E8"/>
    <w:rsid w:val="00FF2A29"/>
    <w:rsid w:val="00FF482E"/>
    <w:rsid w:val="00FF62A8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FD6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A4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D53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04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4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5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3E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Normal (Web)"/>
    <w:aliases w:val="Обычный (Web)"/>
    <w:basedOn w:val="a"/>
    <w:uiPriority w:val="99"/>
    <w:unhideWhenUsed/>
    <w:rsid w:val="00C7210F"/>
    <w:pPr>
      <w:spacing w:before="100" w:beforeAutospacing="1" w:after="100" w:afterAutospacing="1" w:line="240" w:lineRule="auto"/>
      <w:jc w:val="left"/>
    </w:pPr>
    <w:rPr>
      <w:rFonts w:ascii="Times" w:hAnsi="Times"/>
      <w:sz w:val="20"/>
      <w:lang w:val="en-US"/>
    </w:rPr>
  </w:style>
  <w:style w:type="character" w:customStyle="1" w:styleId="20">
    <w:name w:val="Заголовок 2 Знак"/>
    <w:basedOn w:val="a0"/>
    <w:link w:val="2"/>
    <w:rsid w:val="00904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39"/>
    <w:rsid w:val="00FE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01A0E"/>
    <w:rPr>
      <w:color w:val="808080"/>
    </w:rPr>
  </w:style>
  <w:style w:type="character" w:styleId="ab">
    <w:name w:val="annotation reference"/>
    <w:basedOn w:val="a0"/>
    <w:rsid w:val="00701A0E"/>
    <w:rPr>
      <w:sz w:val="18"/>
      <w:szCs w:val="18"/>
    </w:rPr>
  </w:style>
  <w:style w:type="paragraph" w:styleId="ac">
    <w:name w:val="annotation text"/>
    <w:basedOn w:val="a"/>
    <w:link w:val="ad"/>
    <w:rsid w:val="00701A0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rsid w:val="00701A0E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701A0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rsid w:val="00701A0E"/>
    <w:rPr>
      <w:b/>
      <w:bCs/>
      <w:sz w:val="24"/>
      <w:szCs w:val="24"/>
    </w:rPr>
  </w:style>
  <w:style w:type="character" w:customStyle="1" w:styleId="s10">
    <w:name w:val="s_10"/>
    <w:basedOn w:val="a0"/>
    <w:rsid w:val="0086332F"/>
  </w:style>
  <w:style w:type="character" w:customStyle="1" w:styleId="apple-converted-space">
    <w:name w:val="apple-converted-space"/>
    <w:basedOn w:val="a0"/>
    <w:rsid w:val="0086332F"/>
  </w:style>
  <w:style w:type="paragraph" w:customStyle="1" w:styleId="s1">
    <w:name w:val="s_1"/>
    <w:basedOn w:val="a"/>
    <w:rsid w:val="002043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0"/>
    <w:link w:val="5"/>
    <w:rsid w:val="000E4FE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0"/>
    <w:rsid w:val="000E4FE8"/>
    <w:pPr>
      <w:widowControl w:val="0"/>
      <w:shd w:val="clear" w:color="auto" w:fill="FFFFFF"/>
      <w:spacing w:line="307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rsid w:val="00C22EA0"/>
    <w:pPr>
      <w:widowControl w:val="0"/>
      <w:shd w:val="clear" w:color="auto" w:fill="FFFFFF"/>
      <w:spacing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f1">
    <w:name w:val="Основной текст + Полужирный"/>
    <w:aliases w:val="Курсив"/>
    <w:basedOn w:val="af0"/>
    <w:rsid w:val="00C22EA0"/>
    <w:rPr>
      <w:rFonts w:ascii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2">
    <w:name w:val="Hyperlink"/>
    <w:basedOn w:val="a0"/>
    <w:uiPriority w:val="99"/>
    <w:unhideWhenUsed/>
    <w:rsid w:val="00B3533D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5968BE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968BE"/>
    <w:rPr>
      <w:rFonts w:ascii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5968B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D0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CD4"/>
    <w:rPr>
      <w:rFonts w:ascii="Courier New" w:hAnsi="Courier New" w:cs="Courier New"/>
    </w:rPr>
  </w:style>
  <w:style w:type="paragraph" w:styleId="af6">
    <w:name w:val="TOC Heading"/>
    <w:basedOn w:val="1"/>
    <w:next w:val="a"/>
    <w:uiPriority w:val="39"/>
    <w:unhideWhenUsed/>
    <w:qFormat/>
    <w:rsid w:val="00AC51FF"/>
    <w:pPr>
      <w:spacing w:before="240" w:line="259" w:lineRule="auto"/>
      <w:jc w:val="left"/>
      <w:outlineLvl w:val="9"/>
    </w:pPr>
    <w:rPr>
      <w:b w:val="0"/>
      <w:bCs w:val="0"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364C42"/>
    <w:pPr>
      <w:tabs>
        <w:tab w:val="right" w:leader="dot" w:pos="9639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C51FF"/>
    <w:pPr>
      <w:spacing w:after="100"/>
      <w:ind w:left="280"/>
    </w:pPr>
  </w:style>
  <w:style w:type="paragraph" w:styleId="af7">
    <w:name w:val="Revision"/>
    <w:hidden/>
    <w:uiPriority w:val="99"/>
    <w:semiHidden/>
    <w:rsid w:val="00064F59"/>
    <w:rPr>
      <w:sz w:val="28"/>
    </w:rPr>
  </w:style>
  <w:style w:type="character" w:styleId="af8">
    <w:name w:val="FollowedHyperlink"/>
    <w:basedOn w:val="a0"/>
    <w:semiHidden/>
    <w:unhideWhenUsed/>
    <w:rsid w:val="00064F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A4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D53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04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4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5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3E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Normal (Web)"/>
    <w:aliases w:val="Обычный (Web)"/>
    <w:basedOn w:val="a"/>
    <w:uiPriority w:val="99"/>
    <w:unhideWhenUsed/>
    <w:rsid w:val="00C7210F"/>
    <w:pPr>
      <w:spacing w:before="100" w:beforeAutospacing="1" w:after="100" w:afterAutospacing="1" w:line="240" w:lineRule="auto"/>
      <w:jc w:val="left"/>
    </w:pPr>
    <w:rPr>
      <w:rFonts w:ascii="Times" w:hAnsi="Times"/>
      <w:sz w:val="20"/>
      <w:lang w:val="en-US"/>
    </w:rPr>
  </w:style>
  <w:style w:type="character" w:customStyle="1" w:styleId="20">
    <w:name w:val="Заголовок 2 Знак"/>
    <w:basedOn w:val="a0"/>
    <w:link w:val="2"/>
    <w:rsid w:val="00904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39"/>
    <w:rsid w:val="00FE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01A0E"/>
    <w:rPr>
      <w:color w:val="808080"/>
    </w:rPr>
  </w:style>
  <w:style w:type="character" w:styleId="ab">
    <w:name w:val="annotation reference"/>
    <w:basedOn w:val="a0"/>
    <w:rsid w:val="00701A0E"/>
    <w:rPr>
      <w:sz w:val="18"/>
      <w:szCs w:val="18"/>
    </w:rPr>
  </w:style>
  <w:style w:type="paragraph" w:styleId="ac">
    <w:name w:val="annotation text"/>
    <w:basedOn w:val="a"/>
    <w:link w:val="ad"/>
    <w:rsid w:val="00701A0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rsid w:val="00701A0E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701A0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rsid w:val="00701A0E"/>
    <w:rPr>
      <w:b/>
      <w:bCs/>
      <w:sz w:val="24"/>
      <w:szCs w:val="24"/>
    </w:rPr>
  </w:style>
  <w:style w:type="character" w:customStyle="1" w:styleId="s10">
    <w:name w:val="s_10"/>
    <w:basedOn w:val="a0"/>
    <w:rsid w:val="0086332F"/>
  </w:style>
  <w:style w:type="character" w:customStyle="1" w:styleId="apple-converted-space">
    <w:name w:val="apple-converted-space"/>
    <w:basedOn w:val="a0"/>
    <w:rsid w:val="0086332F"/>
  </w:style>
  <w:style w:type="paragraph" w:customStyle="1" w:styleId="s1">
    <w:name w:val="s_1"/>
    <w:basedOn w:val="a"/>
    <w:rsid w:val="002043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0"/>
    <w:link w:val="5"/>
    <w:rsid w:val="000E4FE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0"/>
    <w:rsid w:val="000E4FE8"/>
    <w:pPr>
      <w:widowControl w:val="0"/>
      <w:shd w:val="clear" w:color="auto" w:fill="FFFFFF"/>
      <w:spacing w:line="307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rsid w:val="00C22EA0"/>
    <w:pPr>
      <w:widowControl w:val="0"/>
      <w:shd w:val="clear" w:color="auto" w:fill="FFFFFF"/>
      <w:spacing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f1">
    <w:name w:val="Основной текст + Полужирный"/>
    <w:aliases w:val="Курсив"/>
    <w:basedOn w:val="af0"/>
    <w:rsid w:val="00C22EA0"/>
    <w:rPr>
      <w:rFonts w:ascii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2">
    <w:name w:val="Hyperlink"/>
    <w:basedOn w:val="a0"/>
    <w:uiPriority w:val="99"/>
    <w:unhideWhenUsed/>
    <w:rsid w:val="00B3533D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5968BE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968BE"/>
    <w:rPr>
      <w:rFonts w:ascii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5968B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D0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CD4"/>
    <w:rPr>
      <w:rFonts w:ascii="Courier New" w:hAnsi="Courier New" w:cs="Courier New"/>
    </w:rPr>
  </w:style>
  <w:style w:type="paragraph" w:styleId="af6">
    <w:name w:val="TOC Heading"/>
    <w:basedOn w:val="1"/>
    <w:next w:val="a"/>
    <w:uiPriority w:val="39"/>
    <w:unhideWhenUsed/>
    <w:qFormat/>
    <w:rsid w:val="00AC51FF"/>
    <w:pPr>
      <w:spacing w:before="240" w:line="259" w:lineRule="auto"/>
      <w:jc w:val="left"/>
      <w:outlineLvl w:val="9"/>
    </w:pPr>
    <w:rPr>
      <w:b w:val="0"/>
      <w:bCs w:val="0"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364C42"/>
    <w:pPr>
      <w:tabs>
        <w:tab w:val="right" w:leader="dot" w:pos="9639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C51FF"/>
    <w:pPr>
      <w:spacing w:after="100"/>
      <w:ind w:left="280"/>
    </w:pPr>
  </w:style>
  <w:style w:type="paragraph" w:styleId="af7">
    <w:name w:val="Revision"/>
    <w:hidden/>
    <w:uiPriority w:val="99"/>
    <w:semiHidden/>
    <w:rsid w:val="00064F59"/>
    <w:rPr>
      <w:sz w:val="28"/>
    </w:rPr>
  </w:style>
  <w:style w:type="character" w:styleId="af8">
    <w:name w:val="FollowedHyperlink"/>
    <w:basedOn w:val="a0"/>
    <w:semiHidden/>
    <w:unhideWhenUsed/>
    <w:rsid w:val="00064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A1AA37DD47C0FA45E95D79940E7F981357DAAC9409E85107218EE4ACDF0A2785865A9FA9C02CAB0CW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formagkh.ru/overhau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A32A-057F-495A-B4D5-4F6563B7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10267</Words>
  <Characters>58526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TI</Company>
  <LinksUpToDate>false</LinksUpToDate>
  <CharactersWithSpaces>68656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ZivotkevichTI</dc:creator>
  <cp:lastModifiedBy>Назарова Е.В. (197)</cp:lastModifiedBy>
  <cp:revision>2</cp:revision>
  <cp:lastPrinted>2015-04-17T13:15:00Z</cp:lastPrinted>
  <dcterms:created xsi:type="dcterms:W3CDTF">2015-05-29T09:05:00Z</dcterms:created>
  <dcterms:modified xsi:type="dcterms:W3CDTF">2015-05-29T09:05:00Z</dcterms:modified>
</cp:coreProperties>
</file>